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B4C" w:rsidRPr="00322F1D" w:rsidRDefault="00EB6123" w:rsidP="00762ED5">
      <w:pPr>
        <w:jc w:val="center"/>
        <w:rPr>
          <w:rFonts w:ascii="Gentium Basic" w:hAnsi="Gentium Basic"/>
          <w:b/>
          <w:sz w:val="26"/>
          <w:szCs w:val="26"/>
        </w:rPr>
      </w:pPr>
      <w:r w:rsidRPr="00322F1D">
        <w:rPr>
          <w:rFonts w:ascii="Gentium Basic" w:hAnsi="Gentium Basic"/>
          <w:b/>
          <w:sz w:val="26"/>
          <w:szCs w:val="26"/>
        </w:rPr>
        <w:t>Francesca Schena</w:t>
      </w:r>
    </w:p>
    <w:p w:rsidR="00227347" w:rsidRPr="0086618A" w:rsidRDefault="00574383" w:rsidP="0072564B">
      <w:pPr>
        <w:pStyle w:val="ECVSectionDetails"/>
        <w:ind w:right="-1"/>
        <w:jc w:val="right"/>
        <w:rPr>
          <w:rFonts w:ascii="Gentium Basic" w:hAnsi="Gentium Basic"/>
          <w:sz w:val="20"/>
          <w:szCs w:val="20"/>
        </w:rPr>
      </w:pPr>
      <w:r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Telefono</w:t>
      </w:r>
      <w:r w:rsidR="0076503A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:</w:t>
      </w:r>
      <w:r w:rsidR="0076503A" w:rsidRPr="0086618A">
        <w:rPr>
          <w:rFonts w:ascii="Gentium Basic" w:hAnsi="Gentium Basic" w:cs="Times New Roman"/>
          <w:sz w:val="20"/>
          <w:szCs w:val="20"/>
          <w:lang w:val="it-IT"/>
        </w:rPr>
        <w:t xml:space="preserve"> </w:t>
      </w:r>
      <w:r w:rsidR="00E33440" w:rsidRPr="0086618A">
        <w:rPr>
          <w:rFonts w:ascii="Gentium Basic" w:hAnsi="Gentium Basic" w:cs="Times New Roman"/>
          <w:sz w:val="20"/>
          <w:szCs w:val="20"/>
          <w:lang w:val="it-IT"/>
        </w:rPr>
        <w:t>05</w:t>
      </w:r>
      <w:r w:rsidR="00DC1641">
        <w:rPr>
          <w:rFonts w:ascii="Gentium Basic" w:hAnsi="Gentium Basic" w:cs="Times New Roman"/>
          <w:sz w:val="20"/>
          <w:szCs w:val="20"/>
          <w:lang w:val="it-IT"/>
        </w:rPr>
        <w:t>32</w:t>
      </w:r>
      <w:r w:rsidR="00E33440" w:rsidRPr="0086618A">
        <w:rPr>
          <w:rFonts w:ascii="Gentium Basic" w:hAnsi="Gentium Basic" w:cs="Times New Roman"/>
          <w:sz w:val="20"/>
          <w:szCs w:val="20"/>
          <w:lang w:val="it-IT"/>
        </w:rPr>
        <w:t> </w:t>
      </w:r>
      <w:r w:rsidR="00DC1641">
        <w:rPr>
          <w:rFonts w:ascii="Gentium Basic" w:hAnsi="Gentium Basic" w:cs="Times New Roman"/>
          <w:sz w:val="20"/>
          <w:szCs w:val="20"/>
          <w:lang w:val="it-IT"/>
        </w:rPr>
        <w:t>681737</w:t>
      </w:r>
      <w:r w:rsidR="00E33440" w:rsidRPr="0086618A">
        <w:rPr>
          <w:rFonts w:ascii="Gentium Basic" w:hAnsi="Gentium Basic" w:cs="Times New Roman"/>
          <w:sz w:val="20"/>
          <w:szCs w:val="20"/>
          <w:lang w:val="it-IT"/>
        </w:rPr>
        <w:t xml:space="preserve"> / </w:t>
      </w:r>
      <w:r w:rsidR="0076503A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33</w:t>
      </w:r>
      <w:r w:rsidR="00EB6123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8</w:t>
      </w:r>
      <w:r w:rsidR="00E33440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 </w:t>
      </w:r>
      <w:r w:rsidR="00EB6123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>7979079</w:t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677696" w:rsidRPr="0086618A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  <w:t xml:space="preserve">        </w:t>
      </w:r>
      <w:r w:rsidR="00F421D7">
        <w:rPr>
          <w:rFonts w:ascii="Gentium Basic" w:hAnsi="Gentium Basic" w:cs="Times New Roman"/>
          <w:color w:val="auto"/>
          <w:sz w:val="20"/>
          <w:szCs w:val="20"/>
          <w:lang w:val="it-IT"/>
        </w:rPr>
        <w:tab/>
      </w:r>
      <w:r w:rsidR="00936AB4" w:rsidRPr="0086618A">
        <w:rPr>
          <w:rFonts w:ascii="Gentium Basic" w:hAnsi="Gentium Basic"/>
          <w:sz w:val="20"/>
          <w:szCs w:val="20"/>
        </w:rPr>
        <w:t>E-mail</w:t>
      </w:r>
      <w:r w:rsidR="00936AB4" w:rsidRPr="0072564B">
        <w:rPr>
          <w:rFonts w:ascii="Gentium Basic" w:hAnsi="Gentium Basic"/>
          <w:sz w:val="20"/>
          <w:szCs w:val="20"/>
        </w:rPr>
        <w:t xml:space="preserve">: </w:t>
      </w:r>
      <w:r w:rsidR="0072564B" w:rsidRPr="0072564B">
        <w:rPr>
          <w:rFonts w:ascii="Gentium Basic" w:hAnsi="Gentium Basic"/>
          <w:sz w:val="20"/>
          <w:szCs w:val="20"/>
        </w:rPr>
        <w:t>f.schena@apshot.it</w:t>
      </w:r>
      <w:r w:rsidR="0072564B">
        <w:rPr>
          <w:rFonts w:ascii="Gentium Basic" w:hAnsi="Gentium Basic"/>
          <w:b/>
          <w:sz w:val="20"/>
          <w:szCs w:val="20"/>
        </w:rPr>
        <w:br/>
      </w:r>
      <w:r w:rsidR="00F421D7">
        <w:rPr>
          <w:rFonts w:ascii="Gentium Basic" w:hAnsi="Gentium Basic"/>
          <w:b/>
          <w:sz w:val="20"/>
          <w:szCs w:val="20"/>
        </w:rPr>
        <w:t>f</w:t>
      </w:r>
      <w:r w:rsidR="00227347">
        <w:rPr>
          <w:rFonts w:ascii="Gentium Basic" w:hAnsi="Gentium Basic"/>
          <w:sz w:val="20"/>
          <w:szCs w:val="20"/>
        </w:rPr>
        <w:t>rancesca.schena@alice.it</w:t>
      </w:r>
    </w:p>
    <w:p w:rsidR="000856B4" w:rsidRPr="0086618A" w:rsidRDefault="00936AB4" w:rsidP="000856B4">
      <w:pPr>
        <w:autoSpaceDE w:val="0"/>
        <w:autoSpaceDN w:val="0"/>
        <w:adjustRightInd w:val="0"/>
        <w:spacing w:after="0" w:line="240" w:lineRule="auto"/>
        <w:jc w:val="center"/>
        <w:rPr>
          <w:rFonts w:ascii="Gentium Basic" w:hAnsi="Gentium Basic"/>
          <w:sz w:val="20"/>
          <w:szCs w:val="20"/>
        </w:rPr>
      </w:pPr>
      <w:r w:rsidRPr="0086618A">
        <w:rPr>
          <w:rFonts w:ascii="Gentium Basic" w:hAnsi="Gentium Basic"/>
          <w:b/>
          <w:i/>
          <w:color w:val="000000"/>
          <w:sz w:val="20"/>
          <w:szCs w:val="20"/>
        </w:rPr>
        <w:t>Profilo Professionale</w:t>
      </w:r>
    </w:p>
    <w:p w:rsidR="006E5B3C" w:rsidRPr="0086618A" w:rsidRDefault="006E5B3C" w:rsidP="006E5B3C">
      <w:pPr>
        <w:autoSpaceDE w:val="0"/>
        <w:autoSpaceDN w:val="0"/>
        <w:adjustRightInd w:val="0"/>
        <w:spacing w:after="0" w:line="240" w:lineRule="auto"/>
        <w:jc w:val="both"/>
        <w:rPr>
          <w:rFonts w:ascii="Gentium Basic" w:eastAsia="Times New Roman" w:hAnsi="Gentium Basic"/>
          <w:b/>
          <w:color w:val="000000"/>
          <w:sz w:val="20"/>
          <w:szCs w:val="20"/>
        </w:rPr>
      </w:pPr>
    </w:p>
    <w:p w:rsidR="00FD41BA" w:rsidRPr="0086618A" w:rsidRDefault="008C322A" w:rsidP="00FD41BA">
      <w:pPr>
        <w:shd w:val="clear" w:color="auto" w:fill="FFFFFF"/>
        <w:spacing w:after="240" w:line="240" w:lineRule="auto"/>
        <w:ind w:firstLine="708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eastAsia="Times New Roman" w:hAnsi="Gentium Basic"/>
          <w:color w:val="000000"/>
          <w:sz w:val="20"/>
          <w:szCs w:val="20"/>
        </w:rPr>
        <w:t>Sono un</w:t>
      </w:r>
      <w:r w:rsidR="00E77AC1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a traduttrice tecnico-scientifica con </w:t>
      </w:r>
      <w:r w:rsidR="003268FC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più di </w:t>
      </w:r>
      <w:r w:rsidR="00481070">
        <w:rPr>
          <w:rFonts w:ascii="Gentium Basic" w:eastAsia="Times New Roman" w:hAnsi="Gentium Basic"/>
          <w:color w:val="000000"/>
          <w:sz w:val="20"/>
          <w:szCs w:val="20"/>
        </w:rPr>
        <w:t>2</w:t>
      </w:r>
      <w:r w:rsidR="003268FC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5 anni di </w:t>
      </w:r>
      <w:r w:rsidR="00E77AC1" w:rsidRPr="0086618A">
        <w:rPr>
          <w:rFonts w:ascii="Gentium Basic" w:eastAsia="Times New Roman" w:hAnsi="Gentium Basic"/>
          <w:color w:val="000000"/>
          <w:sz w:val="20"/>
          <w:szCs w:val="20"/>
        </w:rPr>
        <w:t>esperienza e un ricco bagaglio di conoscenze specialistiche nei settori economico e tecnico</w:t>
      </w:r>
      <w:r w:rsidR="00D339BC" w:rsidRPr="0086618A">
        <w:rPr>
          <w:rFonts w:ascii="Gentium Basic" w:eastAsia="Times New Roman" w:hAnsi="Gentium Basic"/>
          <w:color w:val="000000"/>
          <w:sz w:val="20"/>
          <w:szCs w:val="20"/>
        </w:rPr>
        <w:t>,</w:t>
      </w:r>
      <w:r w:rsidR="00E77AC1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acquisite nell’ambito di attività professionali specifiche. Alla conoscenza delle lingue, delle tecniche fondamentali di traduzione e dei principali software di traduzione assistita affianco l’esperienza maturata in diversi ambiti aziendali dove ho svolto mansioni specialistiche anche direttive. </w:t>
      </w:r>
      <w:r w:rsidR="00FD41BA" w:rsidRPr="0086618A">
        <w:rPr>
          <w:rFonts w:ascii="Gentium Basic" w:eastAsia="Times New Roman" w:hAnsi="Gentium Basic"/>
          <w:color w:val="000000"/>
          <w:sz w:val="20"/>
          <w:szCs w:val="20"/>
        </w:rPr>
        <w:t>Mi contraddistinguono la capacità di gestire autonomamente il carico di lavoro, di rispettare le tempistiche richieste, di fornire un prodotto accurato e di qualità pur nell</w:t>
      </w:r>
      <w:r w:rsidR="00D339BC" w:rsidRPr="0086618A">
        <w:rPr>
          <w:rFonts w:ascii="Gentium Basic" w:eastAsia="Times New Roman" w:hAnsi="Gentium Basic"/>
          <w:color w:val="000000"/>
          <w:sz w:val="20"/>
          <w:szCs w:val="20"/>
        </w:rPr>
        <w:t>’</w:t>
      </w:r>
      <w:r w:rsidR="00FD41BA" w:rsidRPr="0086618A">
        <w:rPr>
          <w:rFonts w:ascii="Gentium Basic" w:eastAsia="Times New Roman" w:hAnsi="Gentium Basic"/>
          <w:color w:val="000000"/>
          <w:sz w:val="20"/>
          <w:szCs w:val="20"/>
        </w:rPr>
        <w:t>esigenza di mantenere un flusso di lavoro veloce. Preferisco lavorare in autonomia o in piccoli gruppi, ho comunque buone capacità relazionali e dove necessario mi piace interfacciarmi con colleghi per cercare le giuste soluzioni.</w:t>
      </w:r>
    </w:p>
    <w:p w:rsidR="008E469C" w:rsidRPr="0086618A" w:rsidRDefault="008E469C" w:rsidP="006E1372">
      <w:pPr>
        <w:shd w:val="clear" w:color="auto" w:fill="FFFFFF"/>
        <w:spacing w:after="240" w:line="240" w:lineRule="auto"/>
        <w:ind w:firstLine="708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</w:p>
    <w:p w:rsidR="001A43DE" w:rsidRPr="0086618A" w:rsidRDefault="001A43DE" w:rsidP="0076503A">
      <w:pPr>
        <w:shd w:val="clear" w:color="auto" w:fill="FFFFFF"/>
        <w:spacing w:after="240" w:line="240" w:lineRule="auto"/>
        <w:jc w:val="center"/>
        <w:rPr>
          <w:rFonts w:ascii="Gentium Basic" w:eastAsia="Times New Roman" w:hAnsi="Gentium Basic"/>
          <w:b/>
          <w:i/>
          <w:color w:val="000000"/>
          <w:sz w:val="20"/>
          <w:szCs w:val="20"/>
        </w:rPr>
      </w:pPr>
      <w:r w:rsidRPr="0086618A">
        <w:rPr>
          <w:rFonts w:ascii="Gentium Basic" w:eastAsia="Times New Roman" w:hAnsi="Gentium Basic"/>
          <w:b/>
          <w:i/>
          <w:color w:val="000000"/>
          <w:sz w:val="20"/>
          <w:szCs w:val="20"/>
        </w:rPr>
        <w:t>Aree di competenza</w:t>
      </w:r>
    </w:p>
    <w:p w:rsidR="001A43DE" w:rsidRPr="0086618A" w:rsidRDefault="001A43DE" w:rsidP="001A43DE">
      <w:pPr>
        <w:shd w:val="clear" w:color="auto" w:fill="FFFFFF"/>
        <w:spacing w:after="0" w:line="240" w:lineRule="auto"/>
        <w:jc w:val="center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Traduzione</w:t>
      </w: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b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b/>
          <w:sz w:val="20"/>
          <w:szCs w:val="20"/>
        </w:rPr>
        <w:t>Formazione</w:t>
      </w:r>
    </w:p>
    <w:p w:rsidR="001A43DE" w:rsidRPr="0086618A" w:rsidRDefault="001A43DE" w:rsidP="001A43DE">
      <w:pPr>
        <w:pStyle w:val="Nessunaspaziatura"/>
        <w:jc w:val="both"/>
        <w:rPr>
          <w:rFonts w:ascii="Gentium Basic" w:hAnsi="Gentium Basic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 xml:space="preserve">Basata sull'apprendimento delle lingue e delle tecniche di traduzione applicate ai più svariati settori, ma completata anche da </w:t>
      </w:r>
      <w:r w:rsidRPr="0086618A">
        <w:rPr>
          <w:rFonts w:ascii="Gentium Basic" w:hAnsi="Gentium Basic"/>
          <w:sz w:val="20"/>
          <w:szCs w:val="20"/>
        </w:rPr>
        <w:t>molti altri corsi complementari, dall’economia al diritto, dalle relazioni internazionali alla sociologia.</w:t>
      </w: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b/>
          <w:sz w:val="20"/>
          <w:szCs w:val="20"/>
        </w:rPr>
      </w:pP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b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b/>
          <w:sz w:val="20"/>
          <w:szCs w:val="20"/>
        </w:rPr>
        <w:t>Specializzazione</w:t>
      </w: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 xml:space="preserve">La mia specializzazione nasce dai molti anni di attività professionale e da una pluriennale esperienza maturata in ambito aziendale, nel corso di collaborazioni di lungo periodo in un contesto tecnico-commerciale. </w:t>
      </w: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Questo mi ha portato a specializzarmi nei seguenti campi di traduzione: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economia (guide per gli investimenti, analisi di mercato, consulenza finanziaria, assicurazioni, attività bancarie, statistiche, …)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petrolchimico e distribuzione di gas naturale, trasformazione e produzione di energia (cataloghi, specifiche tecniche, schede tecniche, capitolati d'appalto, manuali di uso e manutenzione, normative</w:t>
      </w:r>
      <w:r w:rsidRPr="0086618A">
        <w:rPr>
          <w:rFonts w:ascii="Gentium Basic" w:hAnsi="Gentium Basic"/>
          <w:sz w:val="20"/>
          <w:szCs w:val="20"/>
        </w:rPr>
        <w:t xml:space="preserve"> tecniche internazionali, …</w:t>
      </w:r>
      <w:r w:rsidRPr="0086618A">
        <w:rPr>
          <w:rStyle w:val="ff37"/>
          <w:rFonts w:ascii="Gentium Basic" w:hAnsi="Gentium Basic" w:cstheme="minorHAnsi"/>
          <w:sz w:val="20"/>
          <w:szCs w:val="20"/>
        </w:rPr>
        <w:t>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macchine e impianti di lavorazione per l'industria meccanica (manuali di uso e manutenzione, cataloghi, …)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manuali di formazione, manuali di qualità e certificazioni,</w:t>
      </w:r>
      <w:r w:rsidRPr="0086618A">
        <w:rPr>
          <w:rStyle w:val="ff37"/>
          <w:rFonts w:ascii="Gentium Basic" w:hAnsi="Gentium Basic"/>
          <w:sz w:val="20"/>
          <w:szCs w:val="20"/>
        </w:rPr>
        <w:t xml:space="preserve"> </w:t>
      </w:r>
      <w:r w:rsidRPr="0086618A">
        <w:rPr>
          <w:rStyle w:val="ff37"/>
          <w:rFonts w:ascii="Gentium Basic" w:hAnsi="Gentium Basic" w:cstheme="minorHAnsi"/>
          <w:sz w:val="20"/>
          <w:szCs w:val="20"/>
        </w:rPr>
        <w:t>procedure operative, assicurazione qualità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giuridico (contratti, atti costitutivi e statuti societari, condizioni generali di contratto, …)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commerciale (contratti commerciali, corrispondenza commerciale, condizioni commerciali per gare d'appalto, …)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tessile e moda (cataloghi per la vendita di abbigliamento, …)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 xml:space="preserve">viaggi e turismo (guide turistiche, annuari di hotel e altre strutture ricettive, …) </w:t>
      </w:r>
    </w:p>
    <w:p w:rsidR="001A43DE" w:rsidRPr="0086618A" w:rsidRDefault="001A43DE" w:rsidP="001A43DE">
      <w:pPr>
        <w:pStyle w:val="Nessunaspaziatura"/>
        <w:numPr>
          <w:ilvl w:val="0"/>
          <w:numId w:val="12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spedizioni internazionali</w:t>
      </w:r>
    </w:p>
    <w:p w:rsidR="001A43DE" w:rsidRPr="0086618A" w:rsidRDefault="001A43DE" w:rsidP="001A43DE">
      <w:pPr>
        <w:pStyle w:val="Nessunaspaziatura"/>
        <w:jc w:val="both"/>
        <w:rPr>
          <w:rFonts w:ascii="Gentium Basic" w:hAnsi="Gentium Basic"/>
          <w:sz w:val="20"/>
          <w:szCs w:val="20"/>
        </w:rPr>
      </w:pPr>
    </w:p>
    <w:p w:rsidR="001A43DE" w:rsidRPr="0086618A" w:rsidRDefault="001A43DE" w:rsidP="001A43DE">
      <w:pPr>
        <w:pStyle w:val="Nessunaspaziatura"/>
        <w:jc w:val="both"/>
        <w:rPr>
          <w:rStyle w:val="ff37"/>
          <w:rFonts w:ascii="Gentium Basic" w:hAnsi="Gentium Basic" w:cstheme="minorHAnsi"/>
          <w:b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b/>
          <w:sz w:val="20"/>
          <w:szCs w:val="20"/>
        </w:rPr>
        <w:t>Altre attività</w:t>
      </w:r>
    </w:p>
    <w:p w:rsidR="001A43DE" w:rsidRPr="0086618A" w:rsidRDefault="001A43DE" w:rsidP="001A43DE">
      <w:pPr>
        <w:pStyle w:val="Nessunaspaziatura"/>
        <w:numPr>
          <w:ilvl w:val="0"/>
          <w:numId w:val="13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proofreading</w:t>
      </w:r>
    </w:p>
    <w:p w:rsidR="001A43DE" w:rsidRPr="0086618A" w:rsidRDefault="001A43DE" w:rsidP="001A43DE">
      <w:pPr>
        <w:pStyle w:val="Nessunaspaziatura"/>
        <w:numPr>
          <w:ilvl w:val="0"/>
          <w:numId w:val="13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revisione di testi precedentemente tradotti con verifica della terminologia</w:t>
      </w:r>
    </w:p>
    <w:p w:rsidR="001A43DE" w:rsidRPr="0086618A" w:rsidRDefault="001A43DE" w:rsidP="001A43DE">
      <w:pPr>
        <w:pStyle w:val="Nessunaspaziatura"/>
        <w:numPr>
          <w:ilvl w:val="0"/>
          <w:numId w:val="13"/>
        </w:numPr>
        <w:ind w:left="426" w:hanging="426"/>
        <w:jc w:val="both"/>
        <w:rPr>
          <w:rStyle w:val="ff37"/>
          <w:rFonts w:ascii="Gentium Basic" w:hAnsi="Gentium Basic" w:cstheme="minorHAnsi"/>
          <w:sz w:val="20"/>
          <w:szCs w:val="20"/>
        </w:rPr>
      </w:pPr>
      <w:r w:rsidRPr="0086618A">
        <w:rPr>
          <w:rStyle w:val="ff37"/>
          <w:rFonts w:ascii="Gentium Basic" w:hAnsi="Gentium Basic" w:cstheme="minorHAnsi"/>
          <w:sz w:val="20"/>
          <w:szCs w:val="20"/>
        </w:rPr>
        <w:t>correzione di bozze per la stampa</w:t>
      </w:r>
    </w:p>
    <w:p w:rsidR="001A43DE" w:rsidRPr="0086618A" w:rsidRDefault="001A43DE" w:rsidP="001A43DE">
      <w:pPr>
        <w:shd w:val="clear" w:color="auto" w:fill="FFFFFF"/>
        <w:spacing w:after="240" w:line="240" w:lineRule="auto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</w:p>
    <w:p w:rsidR="001A43DE" w:rsidRPr="0086618A" w:rsidRDefault="0086618A" w:rsidP="004D15B9">
      <w:pPr>
        <w:shd w:val="clear" w:color="auto" w:fill="FFFFFF"/>
        <w:spacing w:after="240" w:line="240" w:lineRule="auto"/>
        <w:jc w:val="center"/>
        <w:rPr>
          <w:rFonts w:ascii="Gentium Basic" w:eastAsia="Times New Roman" w:hAnsi="Gentium Basic"/>
          <w:b/>
          <w:color w:val="000000"/>
          <w:sz w:val="20"/>
          <w:szCs w:val="20"/>
        </w:rPr>
      </w:pPr>
      <w:r>
        <w:rPr>
          <w:rFonts w:ascii="Gentium Basic" w:eastAsia="Times New Roman" w:hAnsi="Gentium Basic"/>
          <w:b/>
          <w:color w:val="000000"/>
          <w:sz w:val="20"/>
          <w:szCs w:val="20"/>
        </w:rPr>
        <w:t>T</w:t>
      </w:r>
      <w:r w:rsidR="004D15B9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ecnico-commerciale</w:t>
      </w:r>
    </w:p>
    <w:p w:rsidR="004D15B9" w:rsidRPr="0086618A" w:rsidRDefault="004D15B9" w:rsidP="0086618A">
      <w:pPr>
        <w:pStyle w:val="Nessunaspaziatura"/>
        <w:numPr>
          <w:ilvl w:val="0"/>
          <w:numId w:val="14"/>
        </w:numPr>
        <w:ind w:left="426"/>
        <w:rPr>
          <w:rFonts w:ascii="Gentium Basic" w:hAnsi="Gentium Basic"/>
          <w:noProof/>
          <w:sz w:val="20"/>
          <w:szCs w:val="20"/>
        </w:rPr>
      </w:pPr>
      <w:r w:rsidRPr="0086618A">
        <w:rPr>
          <w:rFonts w:ascii="Gentium Basic" w:hAnsi="Gentium Basic"/>
          <w:sz w:val="20"/>
          <w:szCs w:val="20"/>
        </w:rPr>
        <w:t>analisi delle specifiche tecniche di progetto delle principali società di ingegneria e utilizzatori finali nel settore Oil&amp;Gas (p.es. Agip, Snamprogetti, BP Oil, Elf-Total-Fina, Shell, Kuwait Oil Company) finalizzata alla selezione del tipo di prodotto e dei materiali/caratteristiche tecniche più idonei, e successiva stesura dell’offerta tecnica e commerciale nella rispettiva lingua del cliente</w:t>
      </w:r>
    </w:p>
    <w:p w:rsidR="004D15B9" w:rsidRPr="0086618A" w:rsidRDefault="004D15B9" w:rsidP="0086618A">
      <w:pPr>
        <w:pStyle w:val="Nessunaspaziatura"/>
        <w:numPr>
          <w:ilvl w:val="0"/>
          <w:numId w:val="14"/>
        </w:numPr>
        <w:ind w:left="426"/>
        <w:rPr>
          <w:rFonts w:ascii="Gentium Basic" w:hAnsi="Gentium Basic"/>
          <w:noProof/>
          <w:sz w:val="20"/>
          <w:szCs w:val="20"/>
        </w:rPr>
      </w:pPr>
      <w:r w:rsidRPr="0086618A">
        <w:rPr>
          <w:rFonts w:ascii="Gentium Basic" w:hAnsi="Gentium Basic"/>
          <w:noProof/>
          <w:sz w:val="20"/>
          <w:szCs w:val="20"/>
        </w:rPr>
        <w:t>preparazione documentazione tecnica, commerciale ed economico-finanziaria per gare d’appalto,</w:t>
      </w:r>
      <w:r w:rsidRPr="0086618A">
        <w:rPr>
          <w:rFonts w:ascii="Gentium Basic" w:hAnsi="Gentium Basic"/>
          <w:sz w:val="20"/>
          <w:szCs w:val="20"/>
        </w:rPr>
        <w:t xml:space="preserve"> nella rispettiva lingua del cliente</w:t>
      </w:r>
    </w:p>
    <w:p w:rsidR="004D15B9" w:rsidRPr="0086618A" w:rsidRDefault="004D15B9" w:rsidP="0086618A">
      <w:pPr>
        <w:pStyle w:val="Nessunaspaziatura"/>
        <w:numPr>
          <w:ilvl w:val="0"/>
          <w:numId w:val="14"/>
        </w:numPr>
        <w:ind w:left="426"/>
        <w:rPr>
          <w:rFonts w:ascii="Gentium Basic" w:hAnsi="Gentium Basic"/>
          <w:noProof/>
          <w:sz w:val="20"/>
          <w:szCs w:val="20"/>
        </w:rPr>
      </w:pPr>
      <w:r w:rsidRPr="0086618A">
        <w:rPr>
          <w:rFonts w:ascii="Gentium Basic" w:hAnsi="Gentium Basic"/>
          <w:noProof/>
          <w:sz w:val="20"/>
          <w:szCs w:val="20"/>
        </w:rPr>
        <w:t>gestione tecnico-commerciale delle offerte fino ad acquisizione dell’ordine: risposta a richieste di chiarimenti tecnici e commerciali da parte dei clienti, revisioni delle offerte ove richiesto dai clienti, contatti coi clienti per la finalizzazione delle offerte</w:t>
      </w:r>
    </w:p>
    <w:p w:rsidR="004D15B9" w:rsidRPr="0086618A" w:rsidRDefault="004D15B9" w:rsidP="0086618A">
      <w:pPr>
        <w:pStyle w:val="Paragrafoelenco"/>
        <w:numPr>
          <w:ilvl w:val="0"/>
          <w:numId w:val="14"/>
        </w:numPr>
        <w:shd w:val="clear" w:color="auto" w:fill="FFFFFF"/>
        <w:spacing w:after="240" w:line="240" w:lineRule="auto"/>
        <w:ind w:left="426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sz w:val="20"/>
          <w:szCs w:val="20"/>
        </w:rPr>
        <w:lastRenderedPageBreak/>
        <w:t>revisione di contratto e preparazione della documentazione di ordine da trasmettere all’ufficio tecnico e al Project Manager</w:t>
      </w:r>
    </w:p>
    <w:p w:rsidR="004D15B9" w:rsidRPr="0086618A" w:rsidRDefault="004D15B9" w:rsidP="0086618A">
      <w:pPr>
        <w:pStyle w:val="Paragrafoelenco"/>
        <w:numPr>
          <w:ilvl w:val="0"/>
          <w:numId w:val="14"/>
        </w:numPr>
        <w:shd w:val="clear" w:color="auto" w:fill="FFFFFF"/>
        <w:spacing w:after="240" w:line="240" w:lineRule="auto"/>
        <w:ind w:left="426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sz w:val="20"/>
          <w:szCs w:val="20"/>
        </w:rPr>
        <w:t>Project Management</w:t>
      </w:r>
    </w:p>
    <w:p w:rsidR="004D15B9" w:rsidRPr="0086618A" w:rsidRDefault="004D15B9" w:rsidP="0086618A">
      <w:pPr>
        <w:pStyle w:val="Paragrafoelenco"/>
        <w:numPr>
          <w:ilvl w:val="0"/>
          <w:numId w:val="14"/>
        </w:numPr>
        <w:shd w:val="clear" w:color="auto" w:fill="FFFFFF"/>
        <w:spacing w:after="240" w:line="240" w:lineRule="auto"/>
        <w:ind w:left="426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sz w:val="20"/>
          <w:szCs w:val="20"/>
        </w:rPr>
        <w:t>Compilazione questionari di pre-qualifica per inserimento dell’azienda negli elenchi di fornitori approvati delle principali società di ingegneria e utilizzatori finali,</w:t>
      </w:r>
      <w:r w:rsidRPr="0086618A">
        <w:rPr>
          <w:rFonts w:ascii="Gentium Basic" w:hAnsi="Gentium Basic"/>
          <w:sz w:val="20"/>
          <w:szCs w:val="20"/>
        </w:rPr>
        <w:t xml:space="preserve"> nella rispettiva lingua del cliente</w:t>
      </w:r>
    </w:p>
    <w:p w:rsidR="008E469C" w:rsidRPr="0086618A" w:rsidRDefault="004D15B9" w:rsidP="0076503A">
      <w:pPr>
        <w:shd w:val="clear" w:color="auto" w:fill="FFFFFF"/>
        <w:spacing w:after="240" w:line="240" w:lineRule="auto"/>
        <w:jc w:val="center"/>
        <w:rPr>
          <w:rFonts w:ascii="Gentium Basic" w:eastAsia="Times New Roman" w:hAnsi="Gentium Basic"/>
          <w:b/>
          <w:i/>
          <w:color w:val="000000"/>
          <w:sz w:val="20"/>
          <w:szCs w:val="20"/>
        </w:rPr>
      </w:pPr>
      <w:r w:rsidRPr="0086618A">
        <w:rPr>
          <w:rFonts w:ascii="Gentium Basic" w:eastAsia="Times New Roman" w:hAnsi="Gentium Basic"/>
          <w:b/>
          <w:i/>
          <w:color w:val="000000"/>
          <w:sz w:val="20"/>
          <w:szCs w:val="20"/>
        </w:rPr>
        <w:t>Esperienze professionali</w:t>
      </w:r>
    </w:p>
    <w:p w:rsidR="008E469C" w:rsidRPr="0086618A" w:rsidRDefault="008E469C" w:rsidP="0036778D">
      <w:pPr>
        <w:shd w:val="clear" w:color="auto" w:fill="FFFFFF"/>
        <w:spacing w:after="120" w:line="240" w:lineRule="auto"/>
        <w:jc w:val="both"/>
        <w:rPr>
          <w:rFonts w:ascii="Gentium Basic" w:eastAsia="Times New Roman" w:hAnsi="Gentium Basic"/>
          <w:b/>
          <w:color w:val="000000"/>
          <w:sz w:val="20"/>
          <w:szCs w:val="20"/>
          <w:u w:val="single"/>
        </w:rPr>
      </w:pPr>
      <w:r w:rsidRPr="0086618A">
        <w:rPr>
          <w:rFonts w:ascii="Gentium Basic" w:eastAsia="Times New Roman" w:hAnsi="Gentium Basic"/>
          <w:color w:val="000000"/>
          <w:sz w:val="20"/>
          <w:szCs w:val="20"/>
        </w:rPr>
        <w:t>20</w:t>
      </w:r>
      <w:r w:rsidR="00CC0E12" w:rsidRPr="0086618A">
        <w:rPr>
          <w:rFonts w:ascii="Gentium Basic" w:eastAsia="Times New Roman" w:hAnsi="Gentium Basic"/>
          <w:color w:val="000000"/>
          <w:sz w:val="20"/>
          <w:szCs w:val="20"/>
        </w:rPr>
        <w:t>01</w:t>
      </w:r>
      <w:r w:rsidR="0020555B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</w:t>
      </w:r>
      <w:r w:rsidR="00B32FAD" w:rsidRPr="0086618A">
        <w:rPr>
          <w:rFonts w:ascii="Gentium Basic" w:eastAsia="Times New Roman" w:hAnsi="Gentium Basic"/>
          <w:color w:val="000000"/>
          <w:sz w:val="20"/>
          <w:szCs w:val="20"/>
        </w:rPr>
        <w:t>–</w:t>
      </w:r>
      <w:r w:rsidR="0020555B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201</w:t>
      </w:r>
      <w:r w:rsidR="00EB6123" w:rsidRPr="0086618A">
        <w:rPr>
          <w:rFonts w:ascii="Gentium Basic" w:eastAsia="Times New Roman" w:hAnsi="Gentium Basic"/>
          <w:color w:val="000000"/>
          <w:sz w:val="20"/>
          <w:szCs w:val="20"/>
        </w:rPr>
        <w:t>6</w:t>
      </w:r>
      <w:r w:rsidR="00B32FAD" w:rsidRPr="0086618A">
        <w:rPr>
          <w:rFonts w:ascii="Gentium Basic" w:eastAsia="Times New Roman" w:hAnsi="Gentium Basic"/>
          <w:color w:val="000000"/>
          <w:sz w:val="20"/>
          <w:szCs w:val="20"/>
        </w:rPr>
        <w:t>:</w:t>
      </w:r>
      <w:r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</w:t>
      </w:r>
      <w:r w:rsidR="00EB6123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Honeywell s.r.l.</w:t>
      </w:r>
      <w:r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 xml:space="preserve"> </w:t>
      </w:r>
      <w:r w:rsidR="008349A5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 xml:space="preserve">– Divisione Oil&amp;Gas </w:t>
      </w:r>
      <w:r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(</w:t>
      </w:r>
      <w:r w:rsidR="00EB6123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Monza Brianza</w:t>
      </w:r>
      <w:r w:rsidR="002B34EE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)</w:t>
      </w:r>
      <w:r w:rsidR="000C295F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:</w:t>
      </w:r>
      <w:r w:rsidR="000C295F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</w:t>
      </w:r>
      <w:r w:rsidRPr="0086618A">
        <w:rPr>
          <w:rFonts w:ascii="Gentium Basic" w:eastAsia="Times New Roman" w:hAnsi="Gentium Basic"/>
          <w:color w:val="000000"/>
          <w:sz w:val="20"/>
          <w:szCs w:val="20"/>
        </w:rPr>
        <w:t>Multina</w:t>
      </w:r>
      <w:r w:rsidR="00C8673A" w:rsidRPr="0086618A">
        <w:rPr>
          <w:rFonts w:ascii="Gentium Basic" w:eastAsia="Times New Roman" w:hAnsi="Gentium Basic"/>
          <w:color w:val="000000"/>
          <w:sz w:val="20"/>
          <w:szCs w:val="20"/>
        </w:rPr>
        <w:t>zionale operante ne</w:t>
      </w:r>
      <w:r w:rsidR="00EB6123" w:rsidRPr="0086618A">
        <w:rPr>
          <w:rFonts w:ascii="Gentium Basic" w:eastAsia="Times New Roman" w:hAnsi="Gentium Basic"/>
          <w:color w:val="000000"/>
          <w:sz w:val="20"/>
          <w:szCs w:val="20"/>
        </w:rPr>
        <w:t>i</w:t>
      </w:r>
      <w:r w:rsidR="00C8673A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settor</w:t>
      </w:r>
      <w:r w:rsidR="00EB6123" w:rsidRPr="0086618A">
        <w:rPr>
          <w:rFonts w:ascii="Gentium Basic" w:eastAsia="Times New Roman" w:hAnsi="Gentium Basic"/>
          <w:color w:val="000000"/>
          <w:sz w:val="20"/>
          <w:szCs w:val="20"/>
        </w:rPr>
        <w:t>i</w:t>
      </w:r>
      <w:r w:rsidR="00C8673A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</w:t>
      </w:r>
      <w:r w:rsidR="000F2115" w:rsidRPr="0086618A">
        <w:rPr>
          <w:rFonts w:ascii="Gentium Basic" w:eastAsia="Times New Roman" w:hAnsi="Gentium Basic"/>
          <w:color w:val="000000"/>
          <w:sz w:val="20"/>
          <w:szCs w:val="20"/>
        </w:rPr>
        <w:t>Aerospace and Defence, Home &amp; Building Technologies, Sensing &amp; Productivity Solutions, Performance Materials and Technolgies, O</w:t>
      </w:r>
      <w:r w:rsidR="00CC0E12" w:rsidRPr="0086618A">
        <w:rPr>
          <w:rFonts w:ascii="Gentium Basic" w:eastAsia="Times New Roman" w:hAnsi="Gentium Basic"/>
          <w:color w:val="000000"/>
          <w:sz w:val="20"/>
          <w:szCs w:val="20"/>
        </w:rPr>
        <w:t>il&amp;</w:t>
      </w:r>
      <w:r w:rsidR="000F2115" w:rsidRPr="0086618A">
        <w:rPr>
          <w:rFonts w:ascii="Gentium Basic" w:eastAsia="Times New Roman" w:hAnsi="Gentium Basic"/>
          <w:color w:val="000000"/>
          <w:sz w:val="20"/>
          <w:szCs w:val="20"/>
        </w:rPr>
        <w:t>G</w:t>
      </w:r>
      <w:r w:rsidR="00CC0E12" w:rsidRPr="0086618A">
        <w:rPr>
          <w:rFonts w:ascii="Gentium Basic" w:eastAsia="Times New Roman" w:hAnsi="Gentium Basic"/>
          <w:color w:val="000000"/>
          <w:sz w:val="20"/>
          <w:szCs w:val="20"/>
        </w:rPr>
        <w:t>as</w:t>
      </w:r>
      <w:r w:rsidR="000F2115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, </w:t>
      </w:r>
      <w:r w:rsidR="00CC0E12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che </w:t>
      </w:r>
      <w:r w:rsidR="00E44F13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nel 2011 ha acquisito il gruppo internazionale </w:t>
      </w:r>
      <w:r w:rsidR="00E44F13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RMG Regel + Messtechnik GmbH</w:t>
      </w:r>
      <w:r w:rsidR="00E44F13" w:rsidRPr="0086618A">
        <w:rPr>
          <w:rFonts w:ascii="Gentium Basic" w:eastAsia="Times New Roman" w:hAnsi="Gentium Basic"/>
          <w:color w:val="000000"/>
          <w:sz w:val="20"/>
          <w:szCs w:val="20"/>
        </w:rPr>
        <w:t xml:space="preserve"> con casamadre a Kassel in Germania, operante nel settore della produzione di apparecchiature per la distribuzione e la misura del gas naturale alle cui dipendenze sono stata fino al 2013.</w:t>
      </w:r>
    </w:p>
    <w:p w:rsidR="002B75D2" w:rsidRPr="0086618A" w:rsidRDefault="002B75D2" w:rsidP="00C8673A">
      <w:pPr>
        <w:shd w:val="clear" w:color="auto" w:fill="FFFFFF"/>
        <w:spacing w:after="240" w:line="240" w:lineRule="auto"/>
        <w:jc w:val="both"/>
        <w:rPr>
          <w:rFonts w:ascii="Gentium Basic" w:eastAsia="Times New Roman" w:hAnsi="Gentium Basic"/>
          <w:color w:val="000000"/>
          <w:sz w:val="20"/>
          <w:szCs w:val="20"/>
        </w:rPr>
      </w:pPr>
      <w:r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>Ruolo</w:t>
      </w:r>
      <w:r w:rsidR="00145843" w:rsidRPr="0086618A">
        <w:rPr>
          <w:rFonts w:ascii="Gentium Basic" w:eastAsia="Times New Roman" w:hAnsi="Gentium Basic"/>
          <w:b/>
          <w:color w:val="000000"/>
          <w:sz w:val="20"/>
          <w:szCs w:val="20"/>
        </w:rPr>
        <w:t xml:space="preserve">: </w:t>
      </w:r>
      <w:r w:rsidR="00D67A3A" w:rsidRPr="0086618A">
        <w:rPr>
          <w:rFonts w:ascii="Gentium Basic" w:eastAsia="Times New Roman" w:hAnsi="Gentium Basic"/>
          <w:color w:val="000000"/>
          <w:sz w:val="20"/>
          <w:szCs w:val="20"/>
        </w:rPr>
        <w:t>Office Manager</w:t>
      </w:r>
    </w:p>
    <w:p w:rsidR="000069FE" w:rsidRPr="0086618A" w:rsidRDefault="0015437B" w:rsidP="0036778D">
      <w:pPr>
        <w:shd w:val="clear" w:color="auto" w:fill="FFFFFF"/>
        <w:spacing w:after="120" w:line="240" w:lineRule="auto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1990</w:t>
      </w:r>
      <w:r w:rsidR="000069FE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–</w:t>
      </w:r>
      <w:r w:rsidR="000069FE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1999 e 2000-2001</w:t>
      </w:r>
      <w:r w:rsidR="000069FE" w:rsidRPr="0086618A">
        <w:rPr>
          <w:rFonts w:ascii="Gentium Basic" w:hAnsi="Gentium Basic"/>
          <w:noProof/>
          <w:color w:val="000000"/>
          <w:sz w:val="20"/>
          <w:szCs w:val="20"/>
        </w:rPr>
        <w:t>: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>Tormene Gas Technology</w:t>
      </w:r>
      <w:r w:rsidR="000069FE"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S</w:t>
      </w:r>
      <w:r w:rsidR="00427FF5" w:rsidRPr="0086618A">
        <w:rPr>
          <w:rFonts w:ascii="Gentium Basic" w:hAnsi="Gentium Basic"/>
          <w:b/>
          <w:noProof/>
          <w:color w:val="000000"/>
          <w:sz w:val="20"/>
          <w:szCs w:val="20"/>
        </w:rPr>
        <w:t>.</w:t>
      </w:r>
      <w:r w:rsidR="000069FE" w:rsidRPr="0086618A">
        <w:rPr>
          <w:rFonts w:ascii="Gentium Basic" w:hAnsi="Gentium Basic"/>
          <w:b/>
          <w:noProof/>
          <w:color w:val="000000"/>
          <w:sz w:val="20"/>
          <w:szCs w:val="20"/>
        </w:rPr>
        <w:t>p</w:t>
      </w:r>
      <w:r w:rsidR="00427FF5" w:rsidRPr="0086618A">
        <w:rPr>
          <w:rFonts w:ascii="Gentium Basic" w:hAnsi="Gentium Basic"/>
          <w:b/>
          <w:noProof/>
          <w:color w:val="000000"/>
          <w:sz w:val="20"/>
          <w:szCs w:val="20"/>
        </w:rPr>
        <w:t>.A.</w:t>
      </w:r>
      <w:r w:rsidR="00675AA8"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(Due Carrare – Padova):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 xml:space="preserve">azienda di produzione di impianti di riduzione e  misura per gas metano e di valvole a sfera per il settore petrolchimico e industriale </w:t>
      </w:r>
      <w:r w:rsidR="000C295F"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</w:t>
      </w:r>
    </w:p>
    <w:p w:rsidR="001D3306" w:rsidRPr="0086618A" w:rsidRDefault="001D3306" w:rsidP="001D3306">
      <w:pPr>
        <w:rPr>
          <w:rFonts w:ascii="Gentium Basic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color w:val="000000"/>
          <w:sz w:val="20"/>
          <w:szCs w:val="20"/>
        </w:rPr>
        <w:t xml:space="preserve">Ruolo: </w:t>
      </w:r>
      <w:r w:rsidR="0015437B" w:rsidRPr="0086618A">
        <w:rPr>
          <w:rFonts w:ascii="Gentium Basic" w:hAnsi="Gentium Basic"/>
          <w:color w:val="000000"/>
          <w:sz w:val="20"/>
          <w:szCs w:val="20"/>
        </w:rPr>
        <w:t>Sales representative per l’estero, inserita inizialmente nel’ufficio commerciale e successivamente nell’ufficio tecnico</w:t>
      </w:r>
    </w:p>
    <w:p w:rsidR="00882F91" w:rsidRPr="0086618A" w:rsidRDefault="006B31D0" w:rsidP="0036778D">
      <w:pPr>
        <w:spacing w:after="120"/>
        <w:jc w:val="both"/>
        <w:rPr>
          <w:rFonts w:ascii="Gentium Basic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color w:val="000000"/>
          <w:sz w:val="20"/>
          <w:szCs w:val="20"/>
        </w:rPr>
        <w:t>1999</w:t>
      </w:r>
      <w:r w:rsidR="00882F91" w:rsidRPr="0086618A">
        <w:rPr>
          <w:rFonts w:ascii="Gentium Basic" w:hAnsi="Gentium Basic"/>
          <w:color w:val="000000"/>
          <w:sz w:val="20"/>
          <w:szCs w:val="20"/>
        </w:rPr>
        <w:t xml:space="preserve"> - 200</w:t>
      </w:r>
      <w:r w:rsidRPr="0086618A">
        <w:rPr>
          <w:rFonts w:ascii="Gentium Basic" w:hAnsi="Gentium Basic"/>
          <w:color w:val="000000"/>
          <w:sz w:val="20"/>
          <w:szCs w:val="20"/>
        </w:rPr>
        <w:t>0</w:t>
      </w:r>
      <w:r w:rsidR="00882F91" w:rsidRPr="0086618A">
        <w:rPr>
          <w:rFonts w:ascii="Gentium Basic" w:hAnsi="Gentium Basic"/>
          <w:color w:val="000000"/>
          <w:sz w:val="20"/>
          <w:szCs w:val="20"/>
        </w:rPr>
        <w:t>:</w:t>
      </w:r>
      <w:r w:rsidR="00145843" w:rsidRPr="0086618A">
        <w:rPr>
          <w:rFonts w:ascii="Gentium Basic" w:hAnsi="Gentium Basic"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b/>
          <w:color w:val="000000"/>
          <w:sz w:val="20"/>
          <w:szCs w:val="20"/>
        </w:rPr>
        <w:t>Selco s.r.l.</w:t>
      </w:r>
      <w:r w:rsidR="00467F56" w:rsidRPr="0086618A">
        <w:rPr>
          <w:rFonts w:ascii="Gentium Basic" w:hAnsi="Gentium Basic"/>
          <w:b/>
          <w:color w:val="000000"/>
          <w:sz w:val="20"/>
          <w:szCs w:val="20"/>
        </w:rPr>
        <w:t xml:space="preserve"> </w:t>
      </w:r>
      <w:r w:rsidR="00882F91" w:rsidRPr="0086618A">
        <w:rPr>
          <w:rFonts w:ascii="Gentium Basic" w:hAnsi="Gentium Basic"/>
          <w:b/>
          <w:color w:val="000000"/>
          <w:sz w:val="20"/>
          <w:szCs w:val="20"/>
        </w:rPr>
        <w:t>(</w:t>
      </w:r>
      <w:r w:rsidRPr="0086618A">
        <w:rPr>
          <w:rFonts w:ascii="Gentium Basic" w:hAnsi="Gentium Basic"/>
          <w:b/>
          <w:color w:val="000000"/>
          <w:sz w:val="20"/>
          <w:szCs w:val="20"/>
        </w:rPr>
        <w:t>Onara di Tombolo - Padova</w:t>
      </w:r>
      <w:r w:rsidR="00882F91" w:rsidRPr="0086618A">
        <w:rPr>
          <w:rFonts w:ascii="Gentium Basic" w:hAnsi="Gentium Basic"/>
          <w:b/>
          <w:color w:val="000000"/>
          <w:sz w:val="20"/>
          <w:szCs w:val="20"/>
        </w:rPr>
        <w:t>)</w:t>
      </w:r>
      <w:r w:rsidR="002B34EE" w:rsidRPr="0086618A">
        <w:rPr>
          <w:rFonts w:ascii="Gentium Basic" w:hAnsi="Gentium Basic"/>
          <w:color w:val="000000"/>
          <w:sz w:val="20"/>
          <w:szCs w:val="20"/>
        </w:rPr>
        <w:t xml:space="preserve"> </w:t>
      </w:r>
      <w:r w:rsidR="00882F91" w:rsidRPr="0086618A">
        <w:rPr>
          <w:rFonts w:ascii="Gentium Basic" w:hAnsi="Gentium Basic"/>
          <w:color w:val="000000"/>
          <w:sz w:val="20"/>
          <w:szCs w:val="20"/>
        </w:rPr>
        <w:t xml:space="preserve">Azienda </w:t>
      </w:r>
      <w:r w:rsidRPr="0086618A">
        <w:rPr>
          <w:rFonts w:ascii="Gentium Basic" w:hAnsi="Gentium Basic"/>
          <w:color w:val="000000"/>
          <w:sz w:val="20"/>
          <w:szCs w:val="20"/>
        </w:rPr>
        <w:t>produttrice di saldatrici e impianti di saldatura</w:t>
      </w:r>
    </w:p>
    <w:p w:rsidR="00882F91" w:rsidRPr="0086618A" w:rsidRDefault="00882F91" w:rsidP="00936AB4">
      <w:pPr>
        <w:rPr>
          <w:rFonts w:ascii="Gentium Basic" w:hAnsi="Gentium Basic"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color w:val="000000"/>
          <w:sz w:val="20"/>
          <w:szCs w:val="20"/>
        </w:rPr>
        <w:t>Ruolo:</w:t>
      </w:r>
      <w:r w:rsidR="00A127BF" w:rsidRPr="0086618A">
        <w:rPr>
          <w:rFonts w:ascii="Gentium Basic" w:hAnsi="Gentium Basic"/>
          <w:b/>
          <w:color w:val="000000"/>
          <w:sz w:val="20"/>
          <w:szCs w:val="20"/>
        </w:rPr>
        <w:t xml:space="preserve"> </w:t>
      </w:r>
      <w:r w:rsidR="006B31D0" w:rsidRPr="0086618A">
        <w:rPr>
          <w:rFonts w:ascii="Gentium Basic" w:hAnsi="Gentium Basic"/>
          <w:color w:val="000000"/>
          <w:sz w:val="20"/>
          <w:szCs w:val="20"/>
        </w:rPr>
        <w:t>Responsabile ufficio commerciale operativo</w:t>
      </w:r>
    </w:p>
    <w:p w:rsidR="00C55D0E" w:rsidRPr="0086618A" w:rsidRDefault="00C55D0E" w:rsidP="00C55D0E">
      <w:pPr>
        <w:spacing w:after="0" w:line="240" w:lineRule="auto"/>
        <w:jc w:val="both"/>
        <w:rPr>
          <w:rFonts w:ascii="Gentium Basic" w:hAnsi="Gentium Basic"/>
          <w:noProof/>
          <w:color w:val="000000"/>
          <w:sz w:val="20"/>
          <w:szCs w:val="20"/>
        </w:rPr>
      </w:pPr>
    </w:p>
    <w:p w:rsidR="00961AAD" w:rsidRPr="0086618A" w:rsidRDefault="00C55D0E" w:rsidP="0036778D">
      <w:pPr>
        <w:spacing w:after="120"/>
        <w:jc w:val="both"/>
        <w:rPr>
          <w:rFonts w:ascii="Gentium Basic" w:hAnsi="Gentium Basic"/>
          <w:b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1988</w:t>
      </w:r>
      <w:r w:rsidR="00DC07A6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-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1990</w:t>
      </w:r>
      <w:r w:rsidR="00882F91" w:rsidRPr="0086618A">
        <w:rPr>
          <w:rFonts w:ascii="Gentium Basic" w:hAnsi="Gentium Basic"/>
          <w:i/>
          <w:noProof/>
          <w:color w:val="000000"/>
          <w:sz w:val="20"/>
          <w:szCs w:val="20"/>
        </w:rPr>
        <w:t>:</w:t>
      </w:r>
      <w:r w:rsidR="00882F91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>O</w:t>
      </w:r>
      <w:r w:rsidR="00882F91" w:rsidRPr="0086618A">
        <w:rPr>
          <w:rFonts w:ascii="Gentium Basic" w:hAnsi="Gentium Basic"/>
          <w:b/>
          <w:noProof/>
          <w:color w:val="000000"/>
          <w:sz w:val="20"/>
          <w:szCs w:val="20"/>
        </w:rPr>
        <w:t>.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>R</w:t>
      </w:r>
      <w:r w:rsidR="00882F91" w:rsidRPr="0086618A">
        <w:rPr>
          <w:rFonts w:ascii="Gentium Basic" w:hAnsi="Gentium Basic"/>
          <w:b/>
          <w:noProof/>
          <w:color w:val="000000"/>
          <w:sz w:val="20"/>
          <w:szCs w:val="20"/>
        </w:rPr>
        <w:t>.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>V</w:t>
      </w:r>
      <w:r w:rsidR="00882F91" w:rsidRPr="0086618A">
        <w:rPr>
          <w:rFonts w:ascii="Gentium Basic" w:hAnsi="Gentium Basic"/>
          <w:b/>
          <w:noProof/>
          <w:color w:val="000000"/>
          <w:sz w:val="20"/>
          <w:szCs w:val="20"/>
        </w:rPr>
        <w:t>.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Ovattificio Resinatura Valpadana S.p.A.</w:t>
      </w:r>
      <w:r w:rsidR="00882F91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(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Grantorto - Padova</w:t>
      </w:r>
      <w:r w:rsidR="00882F91" w:rsidRPr="0086618A">
        <w:rPr>
          <w:rFonts w:ascii="Gentium Basic" w:hAnsi="Gentium Basic"/>
          <w:noProof/>
          <w:color w:val="000000"/>
          <w:sz w:val="20"/>
          <w:szCs w:val="20"/>
        </w:rPr>
        <w:t>)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: a</w:t>
      </w:r>
      <w:r w:rsidR="00882F91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zienda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 xml:space="preserve">di produzione </w:t>
      </w:r>
      <w:r w:rsidR="00882F91" w:rsidRPr="0086618A">
        <w:rPr>
          <w:rFonts w:ascii="Gentium Basic" w:hAnsi="Gentium Basic"/>
          <w:noProof/>
          <w:color w:val="000000"/>
          <w:sz w:val="20"/>
          <w:szCs w:val="20"/>
        </w:rPr>
        <w:t>o</w:t>
      </w:r>
      <w:r w:rsidR="00961AAD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perante nel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settore tessile e geotessile (imbottiture per abbigliamento, arredamento, materassi, imbottiture ignifughe, geotessile per ingegneria civile)</w:t>
      </w:r>
    </w:p>
    <w:p w:rsidR="00882F91" w:rsidRPr="0086618A" w:rsidRDefault="00882F91" w:rsidP="00470A51">
      <w:pPr>
        <w:jc w:val="both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>Ruolo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 xml:space="preserve">: </w:t>
      </w:r>
      <w:r w:rsidR="00C55D0E" w:rsidRPr="0086618A">
        <w:rPr>
          <w:rFonts w:ascii="Gentium Basic" w:hAnsi="Gentium Basic"/>
          <w:noProof/>
          <w:color w:val="000000"/>
          <w:sz w:val="20"/>
          <w:szCs w:val="20"/>
        </w:rPr>
        <w:t>Addetta ufficio commerciale estero area di lingua tedesca e segreteria ufficio tecnico</w:t>
      </w:r>
    </w:p>
    <w:p w:rsidR="00950618" w:rsidRPr="0086618A" w:rsidRDefault="00697D11" w:rsidP="0036778D">
      <w:pPr>
        <w:spacing w:after="120"/>
        <w:jc w:val="both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i/>
          <w:noProof/>
          <w:color w:val="000000"/>
          <w:sz w:val="20"/>
          <w:szCs w:val="20"/>
        </w:rPr>
        <w:t xml:space="preserve"> </w:t>
      </w:r>
      <w:r w:rsidR="00A950E2" w:rsidRPr="0086618A">
        <w:rPr>
          <w:rFonts w:ascii="Gentium Basic" w:hAnsi="Gentium Basic"/>
          <w:noProof/>
          <w:color w:val="000000"/>
          <w:sz w:val="20"/>
          <w:szCs w:val="20"/>
        </w:rPr>
        <w:t>1986</w:t>
      </w:r>
      <w:r w:rsidR="00950618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- </w:t>
      </w:r>
      <w:r w:rsidR="00A950E2" w:rsidRPr="0086618A">
        <w:rPr>
          <w:rFonts w:ascii="Gentium Basic" w:hAnsi="Gentium Basic"/>
          <w:noProof/>
          <w:color w:val="000000"/>
          <w:sz w:val="20"/>
          <w:szCs w:val="20"/>
        </w:rPr>
        <w:t>1988</w:t>
      </w:r>
      <w:r w:rsidR="00950618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: </w:t>
      </w:r>
      <w:r w:rsidR="00A950E2"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Tradutec-ATD s.r.l. </w:t>
      </w:r>
      <w:r w:rsidR="002B34EE" w:rsidRPr="0086618A">
        <w:rPr>
          <w:rFonts w:ascii="Gentium Basic" w:hAnsi="Gentium Basic"/>
          <w:noProof/>
          <w:color w:val="000000"/>
          <w:sz w:val="20"/>
          <w:szCs w:val="20"/>
        </w:rPr>
        <w:t>(</w:t>
      </w:r>
      <w:r w:rsidR="00A950E2" w:rsidRPr="0086618A">
        <w:rPr>
          <w:rFonts w:ascii="Gentium Basic" w:hAnsi="Gentium Basic"/>
          <w:noProof/>
          <w:color w:val="000000"/>
          <w:sz w:val="20"/>
          <w:szCs w:val="20"/>
        </w:rPr>
        <w:t>Padova</w:t>
      </w:r>
      <w:r w:rsidR="002B34EE" w:rsidRPr="0086618A">
        <w:rPr>
          <w:rFonts w:ascii="Gentium Basic" w:hAnsi="Gentium Basic"/>
          <w:noProof/>
          <w:color w:val="000000"/>
          <w:sz w:val="20"/>
          <w:szCs w:val="20"/>
        </w:rPr>
        <w:t>)</w:t>
      </w:r>
      <w:r w:rsidR="00A950E2" w:rsidRPr="0086618A">
        <w:rPr>
          <w:rFonts w:ascii="Gentium Basic" w:hAnsi="Gentium Basic"/>
          <w:noProof/>
          <w:color w:val="000000"/>
          <w:sz w:val="20"/>
          <w:szCs w:val="20"/>
        </w:rPr>
        <w:t>: agenzia di traduzioni</w:t>
      </w:r>
    </w:p>
    <w:p w:rsidR="00950618" w:rsidRDefault="00961AAD" w:rsidP="00227347">
      <w:pPr>
        <w:spacing w:after="0" w:line="240" w:lineRule="auto"/>
        <w:jc w:val="both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Ruolo: </w:t>
      </w:r>
      <w:r w:rsidR="001B1A76" w:rsidRPr="0086618A">
        <w:rPr>
          <w:rFonts w:ascii="Gentium Basic" w:hAnsi="Gentium Basic"/>
          <w:noProof/>
          <w:color w:val="000000"/>
          <w:sz w:val="20"/>
          <w:szCs w:val="20"/>
        </w:rPr>
        <w:t>Segreteria e gestione ufficio</w:t>
      </w:r>
      <w:r w:rsidR="00E77A5D">
        <w:rPr>
          <w:rFonts w:ascii="Gentium Basic" w:hAnsi="Gentium Basic"/>
          <w:noProof/>
          <w:color w:val="000000"/>
          <w:sz w:val="20"/>
          <w:szCs w:val="20"/>
        </w:rPr>
        <w:t>, traduzione e quality assurance</w:t>
      </w:r>
    </w:p>
    <w:p w:rsidR="00227347" w:rsidRPr="0086618A" w:rsidRDefault="00227347" w:rsidP="00470A51">
      <w:pPr>
        <w:jc w:val="both"/>
        <w:rPr>
          <w:rFonts w:ascii="Gentium Basic" w:hAnsi="Gentium Basic"/>
          <w:noProof/>
          <w:color w:val="000000"/>
          <w:sz w:val="20"/>
          <w:szCs w:val="20"/>
        </w:rPr>
      </w:pPr>
    </w:p>
    <w:p w:rsidR="005A1F8F" w:rsidRPr="0086618A" w:rsidRDefault="005A1F8F" w:rsidP="003F7A0E">
      <w:pPr>
        <w:rPr>
          <w:rFonts w:ascii="Gentium Basic" w:hAnsi="Gentium Basic"/>
          <w:b/>
          <w:i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i/>
          <w:noProof/>
          <w:color w:val="000000"/>
          <w:sz w:val="20"/>
          <w:szCs w:val="20"/>
        </w:rPr>
        <w:t>Conoscenze linguistiche:</w:t>
      </w:r>
    </w:p>
    <w:p w:rsidR="005A1F8F" w:rsidRPr="0086618A" w:rsidRDefault="005A1F8F" w:rsidP="005A1F8F">
      <w:pPr>
        <w:spacing w:after="0" w:line="240" w:lineRule="auto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Italiano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FE0C9E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FE0C9E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madrelingua</w:t>
      </w:r>
    </w:p>
    <w:p w:rsidR="005A1F8F" w:rsidRPr="0086618A" w:rsidRDefault="005A1F8F" w:rsidP="005A1F8F">
      <w:pPr>
        <w:spacing w:after="0" w:line="240" w:lineRule="auto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Francese</w:t>
      </w:r>
      <w:r w:rsidR="00FE0C9E" w:rsidRPr="0086618A">
        <w:rPr>
          <w:rFonts w:ascii="Gentium Basic" w:hAnsi="Gentium Basic"/>
          <w:noProof/>
          <w:color w:val="000000"/>
          <w:sz w:val="20"/>
          <w:szCs w:val="20"/>
        </w:rPr>
        <w:t>, inglese, tedesco</w:t>
      </w:r>
      <w:r w:rsidR="00FE0C9E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ab/>
        <w:t>livello avanzato</w:t>
      </w:r>
      <w:r w:rsidR="00FE0C9E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parlato e scritto</w:t>
      </w:r>
    </w:p>
    <w:p w:rsidR="005A1F8F" w:rsidRPr="0086618A" w:rsidRDefault="005A1F8F" w:rsidP="003F7A0E">
      <w:pPr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B20D42" w:rsidRPr="0086618A" w:rsidRDefault="00B20D42" w:rsidP="003F7A0E">
      <w:pPr>
        <w:rPr>
          <w:rFonts w:ascii="Gentium Basic" w:hAnsi="Gentium Basic"/>
          <w:b/>
          <w:i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i/>
          <w:noProof/>
          <w:color w:val="000000"/>
          <w:sz w:val="20"/>
          <w:szCs w:val="20"/>
        </w:rPr>
        <w:t>Istruzione e</w:t>
      </w:r>
      <w:r w:rsidR="00EB228E" w:rsidRPr="0086618A">
        <w:rPr>
          <w:rFonts w:ascii="Gentium Basic" w:hAnsi="Gentium Basic"/>
          <w:b/>
          <w:i/>
          <w:noProof/>
          <w:color w:val="000000"/>
          <w:sz w:val="20"/>
          <w:szCs w:val="20"/>
        </w:rPr>
        <w:t xml:space="preserve"> Formazione</w:t>
      </w:r>
    </w:p>
    <w:p w:rsidR="00B20D42" w:rsidRPr="0086618A" w:rsidRDefault="00C87DA5" w:rsidP="00B20D42">
      <w:pPr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1981</w:t>
      </w:r>
      <w:r w:rsidR="00B20D42" w:rsidRPr="0086618A">
        <w:rPr>
          <w:rFonts w:ascii="Gentium Basic" w:hAnsi="Gentium Basic"/>
          <w:noProof/>
          <w:color w:val="000000"/>
          <w:sz w:val="20"/>
          <w:szCs w:val="20"/>
        </w:rPr>
        <w:t>-19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86</w:t>
      </w:r>
      <w:r w:rsidR="00B20D42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: </w:t>
      </w:r>
      <w:r w:rsidRPr="0086618A">
        <w:rPr>
          <w:rFonts w:ascii="Gentium Basic" w:hAnsi="Gentium Basic"/>
          <w:noProof/>
          <w:color w:val="000000"/>
          <w:sz w:val="20"/>
          <w:szCs w:val="20"/>
        </w:rPr>
        <w:t>Laurea in traduzione conseguita presso l’ISTI - Institut Supérieur de l’Etat pour Traducteurs et Interprètes di Bruxelles (Belgio) – lingue francese, inglese e tedesco</w:t>
      </w:r>
    </w:p>
    <w:p w:rsidR="00C87DA5" w:rsidRPr="0086618A" w:rsidRDefault="00C87DA5" w:rsidP="00B20D42">
      <w:pPr>
        <w:rPr>
          <w:rFonts w:ascii="Gentium Basic" w:hAnsi="Gentium Basic"/>
          <w:b/>
          <w:i/>
          <w:noProof/>
          <w:color w:val="000000"/>
          <w:sz w:val="20"/>
          <w:szCs w:val="20"/>
          <w:u w:val="single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1979: Licenza liceale europea, sezione italiana, indirizzo latino/lingue moderne, conseguita presso la Scuola Europea di Bruxelles (Belgio)</w:t>
      </w:r>
    </w:p>
    <w:p w:rsidR="00145843" w:rsidRPr="0086618A" w:rsidRDefault="007D6576" w:rsidP="00145843">
      <w:pPr>
        <w:rPr>
          <w:rFonts w:ascii="Gentium Basic" w:hAnsi="Gentium Basic"/>
          <w:b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C</w:t>
      </w:r>
      <w:r w:rsidR="00697D11" w:rsidRPr="0086618A">
        <w:rPr>
          <w:rFonts w:ascii="Gentium Basic" w:hAnsi="Gentium Basic"/>
          <w:noProof/>
          <w:color w:val="000000"/>
          <w:sz w:val="20"/>
          <w:szCs w:val="20"/>
        </w:rPr>
        <w:t>o</w:t>
      </w:r>
      <w:r w:rsidR="00B20D42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rsi </w:t>
      </w:r>
      <w:r w:rsidR="00C87DA5" w:rsidRPr="0086618A">
        <w:rPr>
          <w:rFonts w:ascii="Gentium Basic" w:hAnsi="Gentium Basic"/>
          <w:noProof/>
          <w:color w:val="000000"/>
          <w:sz w:val="20"/>
          <w:szCs w:val="20"/>
        </w:rPr>
        <w:t>extra-scolastici</w:t>
      </w:r>
      <w:r w:rsidR="00B20D42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: </w:t>
      </w:r>
      <w:r w:rsidR="00B20D42"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</w:t>
      </w:r>
    </w:p>
    <w:p w:rsidR="00C87DA5" w:rsidRPr="0086618A" w:rsidRDefault="00C87DA5" w:rsidP="005A1F8F">
      <w:pPr>
        <w:spacing w:after="0" w:line="240" w:lineRule="auto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1982: corso estivo di lingua e cultura tedesca presso la Karl-Ruprecht-Universität di Heidelberg (Germania)</w:t>
      </w:r>
    </w:p>
    <w:p w:rsidR="005A1F8F" w:rsidRPr="0086618A" w:rsidRDefault="005A1F8F" w:rsidP="00145843">
      <w:pPr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1980: corso di steno-dattilografia presso Centro Studi Atheneum di Bari</w:t>
      </w:r>
    </w:p>
    <w:p w:rsidR="00227347" w:rsidRDefault="00227347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227347" w:rsidRDefault="00227347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227347" w:rsidRDefault="00227347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C7137C" w:rsidRDefault="00C7137C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227347" w:rsidRDefault="00227347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697D11" w:rsidRPr="0086618A" w:rsidRDefault="00EB228E" w:rsidP="003F7A0E">
      <w:pPr>
        <w:spacing w:after="0" w:line="240" w:lineRule="auto"/>
        <w:rPr>
          <w:rFonts w:ascii="Gentium Basic" w:hAnsi="Gentium Basic"/>
          <w:b/>
          <w:i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b/>
          <w:i/>
          <w:noProof/>
          <w:color w:val="000000"/>
          <w:sz w:val="20"/>
          <w:szCs w:val="20"/>
        </w:rPr>
        <w:lastRenderedPageBreak/>
        <w:t>Altre Informazioni</w:t>
      </w:r>
    </w:p>
    <w:p w:rsidR="00697D11" w:rsidRPr="0086618A" w:rsidRDefault="00697D11" w:rsidP="00697D11">
      <w:pPr>
        <w:spacing w:after="0" w:line="240" w:lineRule="auto"/>
        <w:jc w:val="center"/>
        <w:rPr>
          <w:rFonts w:ascii="Gentium Basic" w:hAnsi="Gentium Basic"/>
          <w:b/>
          <w:i/>
          <w:noProof/>
          <w:color w:val="000000"/>
          <w:sz w:val="20"/>
          <w:szCs w:val="20"/>
        </w:rPr>
      </w:pPr>
    </w:p>
    <w:p w:rsidR="00D01E37" w:rsidRPr="0086618A" w:rsidRDefault="002042AF" w:rsidP="00D01E37">
      <w:pPr>
        <w:spacing w:after="0" w:line="240" w:lineRule="auto"/>
        <w:jc w:val="both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Ottime</w:t>
      </w:r>
      <w:r w:rsidR="00E2438D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capacità </w:t>
      </w:r>
      <w:r w:rsidR="005A1F8F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organizzative, ulteriormente svilupate nel corso delle </w:t>
      </w:r>
      <w:r w:rsidR="00E2438D" w:rsidRPr="0086618A">
        <w:rPr>
          <w:rFonts w:ascii="Gentium Basic" w:hAnsi="Gentium Basic"/>
          <w:noProof/>
          <w:color w:val="000000"/>
          <w:sz w:val="20"/>
          <w:szCs w:val="20"/>
        </w:rPr>
        <w:t>esperienze</w:t>
      </w:r>
      <w:r w:rsidR="0091319B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>professionali.</w:t>
      </w:r>
    </w:p>
    <w:p w:rsidR="00697D11" w:rsidRPr="0086618A" w:rsidRDefault="00D308DC" w:rsidP="00145843">
      <w:pPr>
        <w:jc w:val="both"/>
        <w:rPr>
          <w:rFonts w:ascii="Gentium Basic" w:hAnsi="Gentium Basic"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>Ottima</w:t>
      </w:r>
      <w:r w:rsidRPr="0086618A">
        <w:rPr>
          <w:rFonts w:ascii="Gentium Basic" w:hAnsi="Gentium Basic"/>
          <w:b/>
          <w:noProof/>
          <w:color w:val="000000"/>
          <w:sz w:val="20"/>
          <w:szCs w:val="20"/>
        </w:rPr>
        <w:t xml:space="preserve"> </w:t>
      </w:r>
      <w:r w:rsidR="00697D11" w:rsidRPr="0086618A">
        <w:rPr>
          <w:rFonts w:ascii="Gentium Basic" w:hAnsi="Gentium Basic"/>
          <w:noProof/>
          <w:color w:val="000000"/>
          <w:sz w:val="20"/>
          <w:szCs w:val="20"/>
        </w:rPr>
        <w:t>padronanza de</w:t>
      </w:r>
      <w:r w:rsidR="00D26E33" w:rsidRPr="0086618A">
        <w:rPr>
          <w:rFonts w:ascii="Gentium Basic" w:hAnsi="Gentium Basic"/>
          <w:noProof/>
          <w:color w:val="000000"/>
          <w:sz w:val="20"/>
          <w:szCs w:val="20"/>
        </w:rPr>
        <w:t>gli strumenti info</w:t>
      </w:r>
      <w:r w:rsidR="005A1F8F" w:rsidRPr="0086618A">
        <w:rPr>
          <w:rFonts w:ascii="Gentium Basic" w:hAnsi="Gentium Basic"/>
          <w:noProof/>
          <w:color w:val="000000"/>
          <w:sz w:val="20"/>
          <w:szCs w:val="20"/>
        </w:rPr>
        <w:t>r</w:t>
      </w:r>
      <w:r w:rsidR="00D26E33" w:rsidRPr="0086618A">
        <w:rPr>
          <w:rFonts w:ascii="Gentium Basic" w:hAnsi="Gentium Basic"/>
          <w:noProof/>
          <w:color w:val="000000"/>
          <w:sz w:val="20"/>
          <w:szCs w:val="20"/>
        </w:rPr>
        <w:t>matici, del p</w:t>
      </w:r>
      <w:r w:rsidR="00697D11" w:rsidRPr="0086618A">
        <w:rPr>
          <w:rFonts w:ascii="Gentium Basic" w:hAnsi="Gentium Basic"/>
          <w:noProof/>
          <w:color w:val="000000"/>
          <w:sz w:val="20"/>
          <w:szCs w:val="20"/>
        </w:rPr>
        <w:t>acchetto Office</w:t>
      </w:r>
      <w:r w:rsidR="00E77AC1" w:rsidRPr="0086618A">
        <w:rPr>
          <w:rFonts w:ascii="Gentium Basic" w:hAnsi="Gentium Basic"/>
          <w:noProof/>
          <w:color w:val="000000"/>
          <w:sz w:val="20"/>
          <w:szCs w:val="20"/>
        </w:rPr>
        <w:t>,</w:t>
      </w:r>
      <w:r w:rsidR="005A1F8F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di gestionali aziendali</w:t>
      </w:r>
      <w:r w:rsidR="00E77AC1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e di software professionali di traduzione assistita</w:t>
      </w:r>
    </w:p>
    <w:p w:rsidR="00697D11" w:rsidRPr="0086618A" w:rsidRDefault="00697D11" w:rsidP="00145843">
      <w:pPr>
        <w:pStyle w:val="ECVSectionDetails"/>
        <w:jc w:val="both"/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</w:pPr>
    </w:p>
    <w:p w:rsidR="00145843" w:rsidRPr="0086618A" w:rsidRDefault="00C2123D" w:rsidP="00762ED5">
      <w:pPr>
        <w:pStyle w:val="ECVSectionDetails"/>
        <w:jc w:val="both"/>
        <w:rPr>
          <w:rFonts w:ascii="Gentium Basic" w:hAnsi="Gentium Basic" w:cs="Times New Roman"/>
          <w:b/>
          <w:i/>
          <w:noProof/>
          <w:color w:val="000000"/>
          <w:sz w:val="20"/>
          <w:szCs w:val="20"/>
          <w:lang w:val="it-IT"/>
        </w:rPr>
      </w:pPr>
      <w:r w:rsidRPr="0086618A">
        <w:rPr>
          <w:rFonts w:ascii="Gentium Basic" w:hAnsi="Gentium Basic" w:cs="Times New Roman"/>
          <w:b/>
          <w:i/>
          <w:noProof/>
          <w:color w:val="000000"/>
          <w:sz w:val="20"/>
          <w:szCs w:val="20"/>
          <w:lang w:val="it-IT"/>
        </w:rPr>
        <w:t>Dati Anagrafici:</w:t>
      </w:r>
      <w:r w:rsidR="00145843" w:rsidRPr="0086618A">
        <w:rPr>
          <w:rFonts w:ascii="Gentium Basic" w:hAnsi="Gentium Basic" w:cs="Times New Roman"/>
          <w:b/>
          <w:i/>
          <w:noProof/>
          <w:color w:val="000000"/>
          <w:sz w:val="20"/>
          <w:szCs w:val="20"/>
          <w:lang w:val="it-IT"/>
        </w:rPr>
        <w:t xml:space="preserve"> </w:t>
      </w:r>
    </w:p>
    <w:p w:rsidR="00762ED5" w:rsidRPr="0086618A" w:rsidRDefault="00C2123D" w:rsidP="00762ED5">
      <w:pPr>
        <w:pStyle w:val="ECVSectionDetails"/>
        <w:jc w:val="both"/>
        <w:rPr>
          <w:rFonts w:ascii="Gentium Basic" w:hAnsi="Gentium Basic" w:cs="Times New Roman"/>
          <w:b/>
          <w:i/>
          <w:noProof/>
          <w:color w:val="000000"/>
          <w:sz w:val="20"/>
          <w:szCs w:val="20"/>
          <w:lang w:val="it-IT"/>
        </w:rPr>
      </w:pP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Nat</w:t>
      </w:r>
      <w:r w:rsidR="005A1F8F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a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 a </w:t>
      </w:r>
      <w:r w:rsidR="005A1F8F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Treviso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 il </w:t>
      </w:r>
      <w:r w:rsidR="00762ED5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 0</w:t>
      </w:r>
      <w:r w:rsidR="005A1F8F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5</w:t>
      </w:r>
      <w:r w:rsidR="00762ED5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/</w:t>
      </w:r>
      <w:r w:rsidR="005A1F8F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01</w:t>
      </w:r>
      <w:r w:rsidR="00762ED5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/</w:t>
      </w:r>
      <w:r w:rsidR="005A1F8F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1960</w:t>
      </w:r>
    </w:p>
    <w:p w:rsidR="00762ED5" w:rsidRPr="0086618A" w:rsidRDefault="00762ED5" w:rsidP="00D308DC">
      <w:pPr>
        <w:pStyle w:val="ECVSectionDetails"/>
        <w:jc w:val="both"/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</w:pP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Residen</w:t>
      </w:r>
      <w:r w:rsidR="00C2123D"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te in 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Via </w:t>
      </w:r>
      <w:r w:rsidR="00DC1641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Ponti Sette 10/c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, </w:t>
      </w:r>
      <w:r w:rsidR="00DC1641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Ferrara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 xml:space="preserve"> (</w:t>
      </w:r>
      <w:r w:rsidR="00DC1641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FE</w:t>
      </w:r>
      <w:r w:rsidRPr="0086618A"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  <w:t>)</w:t>
      </w:r>
    </w:p>
    <w:p w:rsidR="00B62C57" w:rsidRPr="0086618A" w:rsidRDefault="00B62C57" w:rsidP="00470A51">
      <w:pPr>
        <w:pStyle w:val="ECVSectionDetails"/>
        <w:jc w:val="both"/>
        <w:rPr>
          <w:rFonts w:ascii="Gentium Basic" w:hAnsi="Gentium Basic" w:cs="Times New Roman"/>
          <w:noProof/>
          <w:color w:val="000000"/>
          <w:sz w:val="20"/>
          <w:szCs w:val="20"/>
          <w:lang w:val="it-IT"/>
        </w:rPr>
      </w:pPr>
      <w:bookmarkStart w:id="0" w:name="_GoBack"/>
      <w:bookmarkEnd w:id="0"/>
    </w:p>
    <w:p w:rsidR="00145843" w:rsidRPr="0086618A" w:rsidRDefault="00145843" w:rsidP="00C2123D">
      <w:pPr>
        <w:jc w:val="both"/>
        <w:rPr>
          <w:rFonts w:ascii="Gentium Basic" w:hAnsi="Gentium Basic"/>
          <w:noProof/>
          <w:color w:val="000000"/>
          <w:sz w:val="20"/>
          <w:szCs w:val="20"/>
        </w:rPr>
      </w:pPr>
    </w:p>
    <w:p w:rsidR="00C2123D" w:rsidRPr="0086618A" w:rsidRDefault="002A21A4" w:rsidP="00C2123D">
      <w:pPr>
        <w:jc w:val="both"/>
        <w:rPr>
          <w:rFonts w:ascii="Gentium Basic" w:hAnsi="Gentium Basic"/>
          <w:noProof/>
          <w:color w:val="000000"/>
          <w:sz w:val="20"/>
          <w:szCs w:val="20"/>
        </w:rPr>
      </w:pPr>
      <w:r>
        <w:rPr>
          <w:rFonts w:ascii="Gentium Basic" w:hAnsi="Gentium Basic"/>
          <w:noProof/>
          <w:color w:val="000000"/>
          <w:sz w:val="20"/>
          <w:szCs w:val="20"/>
        </w:rPr>
        <w:t>1</w:t>
      </w:r>
      <w:r w:rsidR="00DC1641">
        <w:rPr>
          <w:rFonts w:ascii="Gentium Basic" w:hAnsi="Gentium Basic"/>
          <w:noProof/>
          <w:color w:val="000000"/>
          <w:sz w:val="20"/>
          <w:szCs w:val="20"/>
        </w:rPr>
        <w:t>9</w:t>
      </w:r>
      <w:r w:rsidR="000B6FB9">
        <w:rPr>
          <w:rFonts w:ascii="Gentium Basic" w:hAnsi="Gentium Basic"/>
          <w:noProof/>
          <w:color w:val="000000"/>
          <w:sz w:val="20"/>
          <w:szCs w:val="20"/>
        </w:rPr>
        <w:t xml:space="preserve"> </w:t>
      </w:r>
      <w:r w:rsidR="00DC1641">
        <w:rPr>
          <w:rFonts w:ascii="Gentium Basic" w:hAnsi="Gentium Basic"/>
          <w:noProof/>
          <w:color w:val="000000"/>
          <w:sz w:val="20"/>
          <w:szCs w:val="20"/>
        </w:rPr>
        <w:t>febbraio</w:t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201</w:t>
      </w:r>
      <w:r w:rsidR="00DC1641">
        <w:rPr>
          <w:rFonts w:ascii="Gentium Basic" w:hAnsi="Gentium Basic"/>
          <w:noProof/>
          <w:color w:val="000000"/>
          <w:sz w:val="20"/>
          <w:szCs w:val="20"/>
        </w:rPr>
        <w:t>9</w:t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</w:r>
      <w:r w:rsidR="00C2123D" w:rsidRPr="0086618A">
        <w:rPr>
          <w:rFonts w:ascii="Gentium Basic" w:hAnsi="Gentium Basic"/>
          <w:noProof/>
          <w:color w:val="000000"/>
          <w:sz w:val="20"/>
          <w:szCs w:val="20"/>
        </w:rPr>
        <w:tab/>
        <w:t>Firma</w:t>
      </w:r>
    </w:p>
    <w:p w:rsidR="00697D11" w:rsidRPr="0086618A" w:rsidRDefault="00C2123D" w:rsidP="00C2123D">
      <w:pPr>
        <w:jc w:val="both"/>
        <w:rPr>
          <w:rFonts w:ascii="Gentium Basic" w:hAnsi="Gentium Basic"/>
          <w:i/>
          <w:noProof/>
          <w:color w:val="000000"/>
          <w:sz w:val="20"/>
          <w:szCs w:val="20"/>
        </w:rPr>
      </w:pPr>
      <w:r w:rsidRPr="0086618A">
        <w:rPr>
          <w:rFonts w:ascii="Gentium Basic" w:hAnsi="Gentium Basic"/>
          <w:noProof/>
          <w:color w:val="00000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40749" w:rsidRPr="0086618A">
        <w:rPr>
          <w:rFonts w:ascii="Gentium Basic" w:hAnsi="Gentium Basic"/>
          <w:i/>
          <w:noProof/>
          <w:color w:val="000000"/>
          <w:sz w:val="20"/>
          <w:szCs w:val="20"/>
        </w:rPr>
        <w:t>Francesca Schena</w:t>
      </w:r>
    </w:p>
    <w:p w:rsidR="00E33440" w:rsidRPr="00322F1D" w:rsidRDefault="002A21A4" w:rsidP="00C2123D">
      <w:pPr>
        <w:jc w:val="both"/>
        <w:rPr>
          <w:rFonts w:ascii="Gentium Basic" w:hAnsi="Gentium Basic"/>
          <w:i/>
          <w:noProof/>
          <w:color w:val="000000"/>
          <w:sz w:val="20"/>
          <w:szCs w:val="20"/>
        </w:rPr>
      </w:pP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</w:r>
      <w:r>
        <w:rPr>
          <w:rFonts w:ascii="Gentium Basic" w:hAnsi="Gentium Basic"/>
          <w:i/>
          <w:noProof/>
          <w:color w:val="000000"/>
          <w:sz w:val="20"/>
          <w:szCs w:val="20"/>
        </w:rPr>
        <w:tab/>
        <w:t xml:space="preserve">   </w:t>
      </w:r>
    </w:p>
    <w:p w:rsidR="00E33440" w:rsidRPr="00322F1D" w:rsidRDefault="00E33440" w:rsidP="00C2123D">
      <w:pPr>
        <w:jc w:val="both"/>
        <w:rPr>
          <w:rFonts w:ascii="Gentium Basic" w:hAnsi="Gentium Basic"/>
          <w:i/>
          <w:noProof/>
          <w:color w:val="000000"/>
          <w:sz w:val="20"/>
          <w:szCs w:val="20"/>
        </w:rPr>
      </w:pPr>
    </w:p>
    <w:p w:rsidR="00E33440" w:rsidRPr="00322F1D" w:rsidRDefault="00E33440" w:rsidP="00E33440">
      <w:pPr>
        <w:pStyle w:val="ECVSectionDetails"/>
        <w:jc w:val="right"/>
        <w:rPr>
          <w:rFonts w:ascii="Gentium Basic" w:hAnsi="Gentium Basic" w:cs="Times New Roman"/>
          <w:noProof/>
          <w:color w:val="000000"/>
          <w:szCs w:val="18"/>
          <w:lang w:val="it-IT"/>
        </w:rPr>
      </w:pPr>
      <w:r w:rsidRPr="00322F1D">
        <w:rPr>
          <w:rFonts w:ascii="Gentium Basic" w:hAnsi="Gentium Basic" w:cs="Times New Roman"/>
          <w:i/>
          <w:noProof/>
          <w:color w:val="000000"/>
          <w:szCs w:val="18"/>
          <w:lang w:val="it-IT"/>
        </w:rPr>
        <w:t xml:space="preserve">Autorizzo il trattamento dei miei dati personali ai sensi del Decreto Legislativo 30 giugno 2003, n. 196 </w:t>
      </w:r>
    </w:p>
    <w:p w:rsidR="00E33440" w:rsidRPr="00322F1D" w:rsidRDefault="00E33440" w:rsidP="00C2123D">
      <w:pPr>
        <w:jc w:val="both"/>
        <w:rPr>
          <w:rFonts w:ascii="Gentium Basic" w:hAnsi="Gentium Basic"/>
          <w:i/>
          <w:noProof/>
          <w:color w:val="000000"/>
          <w:sz w:val="20"/>
          <w:szCs w:val="20"/>
        </w:rPr>
      </w:pPr>
    </w:p>
    <w:p w:rsidR="00C2123D" w:rsidRPr="00322F1D" w:rsidRDefault="00C2123D">
      <w:pPr>
        <w:ind w:left="4956" w:firstLine="708"/>
        <w:jc w:val="both"/>
        <w:rPr>
          <w:rFonts w:ascii="Gentium Basic" w:hAnsi="Gentium Basic"/>
          <w:noProof/>
          <w:color w:val="000000"/>
          <w:sz w:val="20"/>
          <w:szCs w:val="20"/>
        </w:rPr>
      </w:pPr>
    </w:p>
    <w:sectPr w:rsidR="00C2123D" w:rsidRPr="00322F1D" w:rsidSect="00944162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4CC" w:rsidRDefault="000604CC" w:rsidP="000604CC">
      <w:pPr>
        <w:spacing w:after="0" w:line="240" w:lineRule="auto"/>
      </w:pPr>
      <w:r>
        <w:separator/>
      </w:r>
    </w:p>
  </w:endnote>
  <w:endnote w:type="continuationSeparator" w:id="0">
    <w:p w:rsidR="000604CC" w:rsidRDefault="000604CC" w:rsidP="000604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Arial"/>
    <w:charset w:val="00"/>
    <w:family w:val="swiss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ntium Basic">
    <w:panose1 w:val="02000503060000020004"/>
    <w:charset w:val="00"/>
    <w:family w:val="auto"/>
    <w:pitch w:val="variable"/>
    <w:sig w:usb0="A000007F" w:usb1="4000204A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04CC" w:rsidRPr="000604CC" w:rsidRDefault="000604CC" w:rsidP="000604CC">
    <w:pPr>
      <w:pStyle w:val="Pidipagina"/>
    </w:pPr>
    <w:r>
      <w:t>Schena Francesca</w:t>
    </w:r>
    <w:r>
      <w:tab/>
    </w:r>
    <w:r>
      <w:rPr>
        <w:b/>
      </w:rPr>
      <w:tab/>
    </w:r>
    <w:r w:rsidRPr="000604CC">
      <w:t xml:space="preserve"> </w:t>
    </w:r>
    <w:r w:rsidRPr="000604CC">
      <w:fldChar w:fldCharType="begin"/>
    </w:r>
    <w:r w:rsidRPr="000604CC">
      <w:instrText>PAGE  \* Arabic  \* MERGEFORMAT</w:instrText>
    </w:r>
    <w:r w:rsidRPr="000604CC">
      <w:fldChar w:fldCharType="separate"/>
    </w:r>
    <w:r w:rsidR="007621A9">
      <w:rPr>
        <w:noProof/>
      </w:rPr>
      <w:t>3</w:t>
    </w:r>
    <w:r w:rsidRPr="000604CC">
      <w:fldChar w:fldCharType="end"/>
    </w:r>
    <w:r w:rsidRPr="000604CC">
      <w:t xml:space="preserve"> </w:t>
    </w:r>
    <w:r>
      <w:t>di</w:t>
    </w:r>
    <w:r w:rsidRPr="000604CC">
      <w:t xml:space="preserve"> </w:t>
    </w:r>
    <w:r w:rsidR="007621A9">
      <w:fldChar w:fldCharType="begin"/>
    </w:r>
    <w:r w:rsidR="007621A9">
      <w:instrText>NUMPAGES  \* Arabic  \* MERGEFORMAT</w:instrText>
    </w:r>
    <w:r w:rsidR="007621A9">
      <w:fldChar w:fldCharType="separate"/>
    </w:r>
    <w:r w:rsidR="007621A9">
      <w:rPr>
        <w:noProof/>
      </w:rPr>
      <w:t>3</w:t>
    </w:r>
    <w:r w:rsidR="007621A9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4CC" w:rsidRDefault="000604CC" w:rsidP="000604CC">
      <w:pPr>
        <w:spacing w:after="0" w:line="240" w:lineRule="auto"/>
      </w:pPr>
      <w:r>
        <w:separator/>
      </w:r>
    </w:p>
  </w:footnote>
  <w:footnote w:type="continuationSeparator" w:id="0">
    <w:p w:rsidR="000604CC" w:rsidRDefault="000604CC" w:rsidP="000604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in;height:3in" o:bullet="t"/>
    </w:pict>
  </w:numPicBullet>
  <w:abstractNum w:abstractNumId="0">
    <w:nsid w:val="0E2D01C1"/>
    <w:multiLevelType w:val="hybridMultilevel"/>
    <w:tmpl w:val="D73A8814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9E47A1"/>
    <w:multiLevelType w:val="hybridMultilevel"/>
    <w:tmpl w:val="3B8CC5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097E21"/>
    <w:multiLevelType w:val="multilevel"/>
    <w:tmpl w:val="19CE4F9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C91081"/>
    <w:multiLevelType w:val="multilevel"/>
    <w:tmpl w:val="B7CA4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0F1001"/>
    <w:multiLevelType w:val="multilevel"/>
    <w:tmpl w:val="07A6C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784897"/>
    <w:multiLevelType w:val="hybridMultilevel"/>
    <w:tmpl w:val="BBB49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9065B"/>
    <w:multiLevelType w:val="hybridMultilevel"/>
    <w:tmpl w:val="311450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3215F6"/>
    <w:multiLevelType w:val="hybridMultilevel"/>
    <w:tmpl w:val="51708A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8EB7A59"/>
    <w:multiLevelType w:val="hybridMultilevel"/>
    <w:tmpl w:val="34EC9E16"/>
    <w:lvl w:ilvl="0" w:tplc="61C42A96">
      <w:start w:val="2009"/>
      <w:numFmt w:val="bullet"/>
      <w:lvlText w:val="-"/>
      <w:lvlJc w:val="left"/>
      <w:pPr>
        <w:ind w:left="720" w:hanging="360"/>
      </w:pPr>
      <w:rPr>
        <w:rFonts w:ascii="Constantia" w:eastAsia="PMingLiU" w:hAnsi="Constant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717D74"/>
    <w:multiLevelType w:val="hybridMultilevel"/>
    <w:tmpl w:val="4A0283E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C7897"/>
    <w:multiLevelType w:val="hybridMultilevel"/>
    <w:tmpl w:val="5C3E41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BA85263"/>
    <w:multiLevelType w:val="hybridMultilevel"/>
    <w:tmpl w:val="D840C3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960671"/>
    <w:multiLevelType w:val="hybridMultilevel"/>
    <w:tmpl w:val="B44C4262"/>
    <w:lvl w:ilvl="0" w:tplc="61C42A96">
      <w:start w:val="2009"/>
      <w:numFmt w:val="bullet"/>
      <w:lvlText w:val="-"/>
      <w:lvlJc w:val="left"/>
      <w:pPr>
        <w:ind w:left="720" w:hanging="360"/>
      </w:pPr>
      <w:rPr>
        <w:rFonts w:ascii="Constantia" w:eastAsia="PMingLiU" w:hAnsi="Constantia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872E57"/>
    <w:multiLevelType w:val="hybridMultilevel"/>
    <w:tmpl w:val="157CA60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8"/>
  </w:num>
  <w:num w:numId="5">
    <w:abstractNumId w:val="12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0"/>
  </w:num>
  <w:num w:numId="11">
    <w:abstractNumId w:val="5"/>
  </w:num>
  <w:num w:numId="12">
    <w:abstractNumId w:val="0"/>
  </w:num>
  <w:num w:numId="13">
    <w:abstractNumId w:val="1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AB4"/>
    <w:rsid w:val="000069FE"/>
    <w:rsid w:val="00017826"/>
    <w:rsid w:val="00023BA8"/>
    <w:rsid w:val="000604CC"/>
    <w:rsid w:val="00082D0E"/>
    <w:rsid w:val="000856B4"/>
    <w:rsid w:val="000A470F"/>
    <w:rsid w:val="000B6FB9"/>
    <w:rsid w:val="000C295F"/>
    <w:rsid w:val="000C6FC2"/>
    <w:rsid w:val="000D7FF3"/>
    <w:rsid w:val="000F2115"/>
    <w:rsid w:val="000F66D0"/>
    <w:rsid w:val="00126739"/>
    <w:rsid w:val="00145843"/>
    <w:rsid w:val="0015437B"/>
    <w:rsid w:val="001614A0"/>
    <w:rsid w:val="0018218C"/>
    <w:rsid w:val="001A2A1D"/>
    <w:rsid w:val="001A43DE"/>
    <w:rsid w:val="001B1A76"/>
    <w:rsid w:val="001C00DA"/>
    <w:rsid w:val="001D3306"/>
    <w:rsid w:val="002042AF"/>
    <w:rsid w:val="0020555B"/>
    <w:rsid w:val="0021208B"/>
    <w:rsid w:val="00227347"/>
    <w:rsid w:val="0025604E"/>
    <w:rsid w:val="002962D2"/>
    <w:rsid w:val="002A21A4"/>
    <w:rsid w:val="002B34EE"/>
    <w:rsid w:val="002B75D2"/>
    <w:rsid w:val="002D24D2"/>
    <w:rsid w:val="002E4977"/>
    <w:rsid w:val="00322F1D"/>
    <w:rsid w:val="003268FC"/>
    <w:rsid w:val="00327F60"/>
    <w:rsid w:val="0036778D"/>
    <w:rsid w:val="003764C8"/>
    <w:rsid w:val="003C2752"/>
    <w:rsid w:val="003F7A0E"/>
    <w:rsid w:val="00427FF5"/>
    <w:rsid w:val="00442236"/>
    <w:rsid w:val="00443E65"/>
    <w:rsid w:val="00453B4C"/>
    <w:rsid w:val="00467F56"/>
    <w:rsid w:val="00470A51"/>
    <w:rsid w:val="00475427"/>
    <w:rsid w:val="00481070"/>
    <w:rsid w:val="004A4511"/>
    <w:rsid w:val="004C463B"/>
    <w:rsid w:val="004D15B9"/>
    <w:rsid w:val="00505BAE"/>
    <w:rsid w:val="00517B2F"/>
    <w:rsid w:val="00525F48"/>
    <w:rsid w:val="005569A1"/>
    <w:rsid w:val="00573014"/>
    <w:rsid w:val="00574383"/>
    <w:rsid w:val="00584AA9"/>
    <w:rsid w:val="005A1F8F"/>
    <w:rsid w:val="005F1038"/>
    <w:rsid w:val="005F54D3"/>
    <w:rsid w:val="0060394E"/>
    <w:rsid w:val="00607CCE"/>
    <w:rsid w:val="006317D6"/>
    <w:rsid w:val="00675982"/>
    <w:rsid w:val="00675AA8"/>
    <w:rsid w:val="00677696"/>
    <w:rsid w:val="00691BB2"/>
    <w:rsid w:val="006946A5"/>
    <w:rsid w:val="006955D3"/>
    <w:rsid w:val="00697D11"/>
    <w:rsid w:val="006A0DDD"/>
    <w:rsid w:val="006A186F"/>
    <w:rsid w:val="006A5B08"/>
    <w:rsid w:val="006B0F77"/>
    <w:rsid w:val="006B31D0"/>
    <w:rsid w:val="006E1372"/>
    <w:rsid w:val="006E5B3C"/>
    <w:rsid w:val="0072203C"/>
    <w:rsid w:val="0072564B"/>
    <w:rsid w:val="00732EB0"/>
    <w:rsid w:val="00735407"/>
    <w:rsid w:val="007503DB"/>
    <w:rsid w:val="00760799"/>
    <w:rsid w:val="007621A9"/>
    <w:rsid w:val="00762ED5"/>
    <w:rsid w:val="0076503A"/>
    <w:rsid w:val="00794156"/>
    <w:rsid w:val="00796092"/>
    <w:rsid w:val="007B1053"/>
    <w:rsid w:val="007D6576"/>
    <w:rsid w:val="008122A5"/>
    <w:rsid w:val="00824521"/>
    <w:rsid w:val="008349A5"/>
    <w:rsid w:val="00841ABD"/>
    <w:rsid w:val="0086618A"/>
    <w:rsid w:val="00872FD8"/>
    <w:rsid w:val="008778CD"/>
    <w:rsid w:val="00881AEB"/>
    <w:rsid w:val="00882F91"/>
    <w:rsid w:val="00890DEE"/>
    <w:rsid w:val="008C322A"/>
    <w:rsid w:val="008D0100"/>
    <w:rsid w:val="008E469C"/>
    <w:rsid w:val="0091319B"/>
    <w:rsid w:val="009207AC"/>
    <w:rsid w:val="00936AB4"/>
    <w:rsid w:val="00940749"/>
    <w:rsid w:val="00944162"/>
    <w:rsid w:val="00950618"/>
    <w:rsid w:val="00961AAD"/>
    <w:rsid w:val="009D51C9"/>
    <w:rsid w:val="009E20B7"/>
    <w:rsid w:val="00A07325"/>
    <w:rsid w:val="00A127BF"/>
    <w:rsid w:val="00A37E49"/>
    <w:rsid w:val="00A5522F"/>
    <w:rsid w:val="00A55C0A"/>
    <w:rsid w:val="00A66D4F"/>
    <w:rsid w:val="00A72162"/>
    <w:rsid w:val="00A80A82"/>
    <w:rsid w:val="00A860F4"/>
    <w:rsid w:val="00A950E2"/>
    <w:rsid w:val="00AC61A7"/>
    <w:rsid w:val="00B00754"/>
    <w:rsid w:val="00B057AB"/>
    <w:rsid w:val="00B1624D"/>
    <w:rsid w:val="00B20D42"/>
    <w:rsid w:val="00B32FAD"/>
    <w:rsid w:val="00B34CC2"/>
    <w:rsid w:val="00B42E62"/>
    <w:rsid w:val="00B62C57"/>
    <w:rsid w:val="00B86AA0"/>
    <w:rsid w:val="00C01A19"/>
    <w:rsid w:val="00C13682"/>
    <w:rsid w:val="00C2123D"/>
    <w:rsid w:val="00C350ED"/>
    <w:rsid w:val="00C55D0E"/>
    <w:rsid w:val="00C7137C"/>
    <w:rsid w:val="00C8673A"/>
    <w:rsid w:val="00C86EB2"/>
    <w:rsid w:val="00C87DA5"/>
    <w:rsid w:val="00C905C8"/>
    <w:rsid w:val="00CC0E12"/>
    <w:rsid w:val="00D01E37"/>
    <w:rsid w:val="00D1617D"/>
    <w:rsid w:val="00D26D5E"/>
    <w:rsid w:val="00D26E33"/>
    <w:rsid w:val="00D308DC"/>
    <w:rsid w:val="00D339BC"/>
    <w:rsid w:val="00D61FB2"/>
    <w:rsid w:val="00D6694C"/>
    <w:rsid w:val="00D67A3A"/>
    <w:rsid w:val="00DA27BE"/>
    <w:rsid w:val="00DC07A6"/>
    <w:rsid w:val="00DC1641"/>
    <w:rsid w:val="00DC6ADD"/>
    <w:rsid w:val="00E1243A"/>
    <w:rsid w:val="00E13520"/>
    <w:rsid w:val="00E2438D"/>
    <w:rsid w:val="00E33440"/>
    <w:rsid w:val="00E44F13"/>
    <w:rsid w:val="00E77A5D"/>
    <w:rsid w:val="00E77AC1"/>
    <w:rsid w:val="00E8635D"/>
    <w:rsid w:val="00E92E79"/>
    <w:rsid w:val="00EB228E"/>
    <w:rsid w:val="00EB6123"/>
    <w:rsid w:val="00EC1E36"/>
    <w:rsid w:val="00EF6AF4"/>
    <w:rsid w:val="00F004A7"/>
    <w:rsid w:val="00F016CF"/>
    <w:rsid w:val="00F421D7"/>
    <w:rsid w:val="00F50919"/>
    <w:rsid w:val="00F51F84"/>
    <w:rsid w:val="00F56F06"/>
    <w:rsid w:val="00F64401"/>
    <w:rsid w:val="00FD41BA"/>
    <w:rsid w:val="00FE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B4C"/>
    <w:pPr>
      <w:spacing w:after="200" w:line="276" w:lineRule="auto"/>
    </w:pPr>
    <w:rPr>
      <w:sz w:val="22"/>
      <w:szCs w:val="22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OrganisationDetails">
    <w:name w:val="_ECV_OrganisationDetails"/>
    <w:basedOn w:val="Normale"/>
    <w:rsid w:val="002B75D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BusinessSectorRow">
    <w:name w:val="_ECV_BusinessSectorRow"/>
    <w:basedOn w:val="Normale"/>
    <w:rsid w:val="00882F91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SubSectionHeading">
    <w:name w:val="_ECV_SubSectionHeading"/>
    <w:basedOn w:val="Normale"/>
    <w:rsid w:val="00882F91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E2438D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mw-headline">
    <w:name w:val="mw-headline"/>
    <w:basedOn w:val="Carpredefinitoparagrafo"/>
    <w:rsid w:val="00525F48"/>
  </w:style>
  <w:style w:type="paragraph" w:styleId="Nessunaspaziatura">
    <w:name w:val="No Spacing"/>
    <w:uiPriority w:val="1"/>
    <w:qFormat/>
    <w:rsid w:val="00B057AB"/>
    <w:rPr>
      <w:sz w:val="22"/>
      <w:szCs w:val="22"/>
      <w:lang w:eastAsia="zh-TW"/>
    </w:rPr>
  </w:style>
  <w:style w:type="paragraph" w:styleId="Intestazione">
    <w:name w:val="header"/>
    <w:basedOn w:val="Normale"/>
    <w:link w:val="IntestazioneCarattere"/>
    <w:uiPriority w:val="99"/>
    <w:unhideWhenUsed/>
    <w:rsid w:val="00060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04CC"/>
    <w:rPr>
      <w:sz w:val="22"/>
      <w:szCs w:val="22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060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04CC"/>
    <w:rPr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604CC"/>
    <w:rPr>
      <w:rFonts w:ascii="Tahoma" w:hAnsi="Tahoma" w:cs="Tahoma"/>
      <w:sz w:val="16"/>
      <w:szCs w:val="16"/>
      <w:lang w:eastAsia="zh-TW"/>
    </w:rPr>
  </w:style>
  <w:style w:type="character" w:customStyle="1" w:styleId="ff37">
    <w:name w:val="ff37"/>
    <w:basedOn w:val="Carpredefinitoparagrafo"/>
    <w:rsid w:val="001A43DE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4D15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73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53B4C"/>
    <w:pPr>
      <w:spacing w:after="200" w:line="276" w:lineRule="auto"/>
    </w:pPr>
    <w:rPr>
      <w:sz w:val="22"/>
      <w:szCs w:val="22"/>
      <w:lang w:eastAsia="zh-TW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CVOrganisationDetails">
    <w:name w:val="_ECV_OrganisationDetails"/>
    <w:basedOn w:val="Normale"/>
    <w:rsid w:val="002B75D2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zh-CN" w:bidi="hi-IN"/>
    </w:rPr>
  </w:style>
  <w:style w:type="paragraph" w:customStyle="1" w:styleId="ECVBusinessSectorRow">
    <w:name w:val="_ECV_BusinessSectorRow"/>
    <w:basedOn w:val="Normale"/>
    <w:rsid w:val="00882F91"/>
    <w:pPr>
      <w:widowControl w:val="0"/>
      <w:suppressAutoHyphens/>
      <w:spacing w:after="0" w:line="240" w:lineRule="auto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customStyle="1" w:styleId="ECVSubSectionHeading">
    <w:name w:val="_ECV_SubSectionHeading"/>
    <w:basedOn w:val="Normale"/>
    <w:rsid w:val="00882F91"/>
    <w:pPr>
      <w:widowControl w:val="0"/>
      <w:suppressLineNumbers/>
      <w:suppressAutoHyphens/>
      <w:spacing w:after="0" w:line="100" w:lineRule="atLeast"/>
    </w:pPr>
    <w:rPr>
      <w:rFonts w:ascii="Arial" w:eastAsia="SimSun" w:hAnsi="Arial" w:cs="Mangal"/>
      <w:color w:val="0E4194"/>
      <w:spacing w:val="-6"/>
      <w:kern w:val="1"/>
      <w:szCs w:val="24"/>
      <w:lang w:val="en-GB" w:eastAsia="zh-CN" w:bidi="hi-IN"/>
    </w:rPr>
  </w:style>
  <w:style w:type="paragraph" w:customStyle="1" w:styleId="ECVSectionDetails">
    <w:name w:val="_ECV_SectionDetails"/>
    <w:basedOn w:val="Normale"/>
    <w:rsid w:val="00E2438D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mw-headline">
    <w:name w:val="mw-headline"/>
    <w:basedOn w:val="Carpredefinitoparagrafo"/>
    <w:rsid w:val="00525F48"/>
  </w:style>
  <w:style w:type="paragraph" w:styleId="Nessunaspaziatura">
    <w:name w:val="No Spacing"/>
    <w:uiPriority w:val="1"/>
    <w:qFormat/>
    <w:rsid w:val="00B057AB"/>
    <w:rPr>
      <w:sz w:val="22"/>
      <w:szCs w:val="22"/>
      <w:lang w:eastAsia="zh-TW"/>
    </w:rPr>
  </w:style>
  <w:style w:type="paragraph" w:styleId="Intestazione">
    <w:name w:val="header"/>
    <w:basedOn w:val="Normale"/>
    <w:link w:val="IntestazioneCarattere"/>
    <w:uiPriority w:val="99"/>
    <w:unhideWhenUsed/>
    <w:rsid w:val="000604C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604CC"/>
    <w:rPr>
      <w:sz w:val="22"/>
      <w:szCs w:val="22"/>
      <w:lang w:eastAsia="zh-TW"/>
    </w:rPr>
  </w:style>
  <w:style w:type="paragraph" w:styleId="Pidipagina">
    <w:name w:val="footer"/>
    <w:basedOn w:val="Normale"/>
    <w:link w:val="PidipaginaCarattere"/>
    <w:uiPriority w:val="99"/>
    <w:unhideWhenUsed/>
    <w:rsid w:val="000604C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604CC"/>
    <w:rPr>
      <w:sz w:val="22"/>
      <w:szCs w:val="22"/>
      <w:lang w:eastAsia="zh-T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0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604CC"/>
    <w:rPr>
      <w:rFonts w:ascii="Tahoma" w:hAnsi="Tahoma" w:cs="Tahoma"/>
      <w:sz w:val="16"/>
      <w:szCs w:val="16"/>
      <w:lang w:eastAsia="zh-TW"/>
    </w:rPr>
  </w:style>
  <w:style w:type="character" w:customStyle="1" w:styleId="ff37">
    <w:name w:val="ff37"/>
    <w:basedOn w:val="Carpredefinitoparagrafo"/>
    <w:rsid w:val="001A43DE"/>
    <w:rPr>
      <w:rFonts w:ascii="Arial" w:hAnsi="Arial" w:cs="Arial" w:hint="default"/>
    </w:rPr>
  </w:style>
  <w:style w:type="paragraph" w:styleId="Paragrafoelenco">
    <w:name w:val="List Paragraph"/>
    <w:basedOn w:val="Normale"/>
    <w:uiPriority w:val="34"/>
    <w:qFormat/>
    <w:rsid w:val="004D15B9"/>
    <w:pPr>
      <w:ind w:left="720"/>
      <w:contextualSpacing/>
    </w:pPr>
  </w:style>
  <w:style w:type="table" w:styleId="Grigliatabella">
    <w:name w:val="Table Grid"/>
    <w:basedOn w:val="Tabellanormale"/>
    <w:uiPriority w:val="59"/>
    <w:rsid w:val="00367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273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5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03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0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15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8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29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271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00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940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550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220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0947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1989321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7611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8411725">
                                                                  <w:marLeft w:val="0"/>
                                                                  <w:marRight w:val="0"/>
                                                                  <w:marTop w:val="82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8CE1F5"/>
                                                                    <w:left w:val="single" w:sz="6" w:space="11" w:color="8CE1F5"/>
                                                                    <w:bottom w:val="single" w:sz="6" w:space="0" w:color="8CE1F5"/>
                                                                    <w:right w:val="single" w:sz="6" w:space="11" w:color="8CE1F5"/>
                                                                  </w:divBdr>
                                                                  <w:divsChild>
                                                                    <w:div w:id="20855627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8130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8CE1F5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6785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3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4748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77427B-7CC3-45D6-AD33-2DBEB8668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AllinOne</cp:lastModifiedBy>
  <cp:revision>12</cp:revision>
  <cp:lastPrinted>2019-02-19T12:17:00Z</cp:lastPrinted>
  <dcterms:created xsi:type="dcterms:W3CDTF">2017-05-31T07:28:00Z</dcterms:created>
  <dcterms:modified xsi:type="dcterms:W3CDTF">2019-02-19T12:18:00Z</dcterms:modified>
</cp:coreProperties>
</file>