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1F6A" w14:textId="77777777" w:rsidR="007B779B" w:rsidRDefault="0012376D">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LIBERATORIA</w:t>
      </w:r>
      <w:sdt>
        <w:sdtPr>
          <w:tag w:val="goog_rdk_0"/>
          <w:id w:val="-1780950730"/>
        </w:sdtPr>
        <w:sdtContent>
          <w:r>
            <w:rPr>
              <w:rFonts w:ascii="Calibri" w:eastAsia="Calibri" w:hAnsi="Calibri" w:cs="Calibri"/>
              <w:b/>
              <w:color w:val="000000"/>
              <w:sz w:val="22"/>
              <w:szCs w:val="22"/>
            </w:rPr>
            <w:t xml:space="preserve"> PER REGISTRAZIONE E TRASCRIZIONE DI INTERPRETAZIONE SIMULTANEA</w:t>
          </w:r>
        </w:sdtContent>
      </w:sdt>
      <w:r>
        <w:rPr>
          <w:rFonts w:ascii="Calibri" w:eastAsia="Calibri" w:hAnsi="Calibri" w:cs="Calibri"/>
          <w:b/>
          <w:color w:val="000000"/>
          <w:sz w:val="22"/>
          <w:szCs w:val="22"/>
        </w:rPr>
        <w:t xml:space="preserve"> </w:t>
      </w:r>
    </w:p>
    <w:p w14:paraId="7BA31F35" w14:textId="700D6D5B" w:rsidR="002871A6" w:rsidRDefault="0012376D">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AI SENSI DELLA CONVENZIONE DI BERNA</w:t>
      </w:r>
    </w:p>
    <w:p w14:paraId="3BF13043" w14:textId="6D013CD0"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6386F451" w14:textId="77777777" w:rsidR="007B779B" w:rsidRDefault="007B779B">
      <w:pPr>
        <w:pBdr>
          <w:top w:val="nil"/>
          <w:left w:val="nil"/>
          <w:bottom w:val="nil"/>
          <w:right w:val="nil"/>
          <w:between w:val="nil"/>
        </w:pBdr>
        <w:spacing w:line="276" w:lineRule="auto"/>
        <w:jc w:val="both"/>
        <w:rPr>
          <w:rFonts w:ascii="Calibri" w:eastAsia="Calibri" w:hAnsi="Calibri" w:cs="Calibri"/>
          <w:color w:val="000000"/>
          <w:sz w:val="22"/>
          <w:szCs w:val="22"/>
        </w:rPr>
      </w:pPr>
    </w:p>
    <w:p w14:paraId="2ED5457F" w14:textId="77777777" w:rsidR="002871A6" w:rsidRDefault="0012376D">
      <w:pPr>
        <w:jc w:val="both"/>
        <w:rPr>
          <w:rFonts w:ascii="Calibri" w:eastAsia="Calibri" w:hAnsi="Calibri" w:cs="Calibri"/>
          <w:sz w:val="22"/>
          <w:szCs w:val="22"/>
        </w:rPr>
      </w:pPr>
      <w:r>
        <w:rPr>
          <w:rFonts w:ascii="Calibri" w:eastAsia="Calibri" w:hAnsi="Calibri" w:cs="Calibri"/>
          <w:sz w:val="22"/>
          <w:szCs w:val="22"/>
        </w:rPr>
        <w:t xml:space="preserve">Su richiesta di </w:t>
      </w:r>
      <w:r>
        <w:rPr>
          <w:rFonts w:ascii="Calibri" w:eastAsia="Calibri" w:hAnsi="Calibri" w:cs="Calibri"/>
          <w:b/>
          <w:sz w:val="22"/>
          <w:szCs w:val="22"/>
        </w:rPr>
        <w:t>XXX</w:t>
      </w:r>
      <w:r>
        <w:rPr>
          <w:rFonts w:ascii="Calibri" w:eastAsia="Calibri" w:hAnsi="Calibri" w:cs="Calibri"/>
          <w:sz w:val="22"/>
          <w:szCs w:val="22"/>
        </w:rPr>
        <w:t xml:space="preserve"> (di seguito, “Committente”), con sede legale a XXX in via XXX, titolare di partita IVA e iscrizione al Registro delle Imprese di XXX numero XXX,</w:t>
      </w:r>
    </w:p>
    <w:p w14:paraId="46D7D3BB" w14:textId="77777777" w:rsidR="002871A6" w:rsidRDefault="002871A6">
      <w:pPr>
        <w:jc w:val="both"/>
        <w:rPr>
          <w:rFonts w:ascii="Calibri" w:eastAsia="Calibri" w:hAnsi="Calibri" w:cs="Calibri"/>
          <w:sz w:val="22"/>
          <w:szCs w:val="22"/>
        </w:rPr>
      </w:pPr>
    </w:p>
    <w:p w14:paraId="60E2886B" w14:textId="77777777" w:rsidR="002871A6" w:rsidRDefault="0012376D">
      <w:pPr>
        <w:jc w:val="both"/>
        <w:rPr>
          <w:rFonts w:ascii="Calibri" w:eastAsia="Calibri" w:hAnsi="Calibri" w:cs="Calibri"/>
          <w:sz w:val="22"/>
          <w:szCs w:val="22"/>
        </w:rPr>
      </w:pPr>
      <w:r>
        <w:rPr>
          <w:rFonts w:ascii="Calibri" w:eastAsia="Calibri" w:hAnsi="Calibri" w:cs="Calibri"/>
          <w:sz w:val="22"/>
          <w:szCs w:val="22"/>
        </w:rPr>
        <w:t xml:space="preserve">e in merito al seguente evento: </w:t>
      </w:r>
    </w:p>
    <w:p w14:paraId="6D9868C1" w14:textId="77777777" w:rsidR="002871A6" w:rsidRDefault="0012376D">
      <w:pPr>
        <w:jc w:val="both"/>
        <w:rPr>
          <w:rFonts w:ascii="Calibri" w:eastAsia="Calibri" w:hAnsi="Calibri" w:cs="Calibri"/>
          <w:sz w:val="22"/>
          <w:szCs w:val="22"/>
        </w:rPr>
      </w:pPr>
      <w:r>
        <w:rPr>
          <w:rFonts w:ascii="Calibri" w:eastAsia="Calibri" w:hAnsi="Calibri" w:cs="Calibri"/>
          <w:sz w:val="22"/>
          <w:szCs w:val="22"/>
        </w:rPr>
        <w:t xml:space="preserve">interpretazione simultanea in occasione di [nome evento] del [data], dalle ore xx alle ore xx, </w:t>
      </w:r>
    </w:p>
    <w:p w14:paraId="0AF7A5EF" w14:textId="77777777" w:rsidR="002871A6" w:rsidRDefault="002871A6">
      <w:pPr>
        <w:jc w:val="both"/>
        <w:rPr>
          <w:rFonts w:ascii="Calibri" w:eastAsia="Calibri" w:hAnsi="Calibri" w:cs="Calibri"/>
          <w:sz w:val="22"/>
          <w:szCs w:val="22"/>
        </w:rPr>
      </w:pPr>
    </w:p>
    <w:tbl>
      <w:tblPr>
        <w:tblStyle w:val="a"/>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3"/>
        <w:gridCol w:w="4815"/>
      </w:tblGrid>
      <w:tr w:rsidR="002871A6" w14:paraId="71B04C24" w14:textId="77777777">
        <w:tc>
          <w:tcPr>
            <w:tcW w:w="4823" w:type="dxa"/>
          </w:tcPr>
          <w:p w14:paraId="59A57200" w14:textId="30DAA44C" w:rsidR="002871A6" w:rsidRDefault="0012376D">
            <w:pPr>
              <w:jc w:val="both"/>
              <w:rPr>
                <w:rFonts w:ascii="Calibri" w:eastAsia="Calibri" w:hAnsi="Calibri" w:cs="Calibri"/>
                <w:sz w:val="22"/>
                <w:szCs w:val="22"/>
              </w:rPr>
            </w:pPr>
            <w:r>
              <w:rPr>
                <w:rFonts w:ascii="Calibri" w:eastAsia="Calibri" w:hAnsi="Calibri" w:cs="Calibri"/>
                <w:sz w:val="22"/>
                <w:szCs w:val="22"/>
              </w:rPr>
              <w:t>Da remoto su [piattaforma]</w:t>
            </w:r>
            <w:r w:rsidR="007B779B">
              <w:rPr>
                <w:rFonts w:ascii="Calibri" w:eastAsia="Calibri" w:hAnsi="Calibri" w:cs="Calibri"/>
                <w:sz w:val="22"/>
                <w:szCs w:val="22"/>
              </w:rPr>
              <w:t xml:space="preserve"> </w:t>
            </w:r>
          </w:p>
        </w:tc>
        <w:tc>
          <w:tcPr>
            <w:tcW w:w="4815" w:type="dxa"/>
          </w:tcPr>
          <w:p w14:paraId="3B136256" w14:textId="2AF90A5B" w:rsidR="002871A6" w:rsidRDefault="007B779B">
            <w:pPr>
              <w:jc w:val="both"/>
              <w:rPr>
                <w:rFonts w:ascii="Calibri" w:eastAsia="Calibri" w:hAnsi="Calibri" w:cs="Calibri"/>
                <w:sz w:val="22"/>
                <w:szCs w:val="22"/>
              </w:rPr>
            </w:pPr>
            <w:r>
              <w:rPr>
                <w:rFonts w:ascii="Calibri" w:eastAsia="Calibri" w:hAnsi="Calibri" w:cs="Calibri"/>
                <w:sz w:val="22"/>
                <w:szCs w:val="22"/>
              </w:rPr>
              <w:t xml:space="preserve">                    </w:t>
            </w:r>
            <w:r w:rsidR="0012376D">
              <w:rPr>
                <w:rFonts w:ascii="Calibri" w:eastAsia="Calibri" w:hAnsi="Calibri" w:cs="Calibri"/>
                <w:sz w:val="22"/>
                <w:szCs w:val="22"/>
              </w:rPr>
              <w:t>In presenza [sede]</w:t>
            </w:r>
          </w:p>
        </w:tc>
      </w:tr>
    </w:tbl>
    <w:p w14:paraId="1365E52F" w14:textId="77777777" w:rsidR="002871A6" w:rsidRDefault="002871A6">
      <w:pPr>
        <w:jc w:val="both"/>
        <w:rPr>
          <w:rFonts w:ascii="Calibri" w:eastAsia="Calibri" w:hAnsi="Calibri" w:cs="Calibri"/>
          <w:sz w:val="22"/>
          <w:szCs w:val="22"/>
        </w:rPr>
      </w:pPr>
    </w:p>
    <w:p w14:paraId="47160953"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33709968" w14:textId="77777777" w:rsidR="002871A6" w:rsidRDefault="0012376D">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Premesso che: </w:t>
      </w:r>
    </w:p>
    <w:p w14:paraId="01BA05F9"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sdt>
      <w:sdtPr>
        <w:tag w:val="goog_rdk_2"/>
        <w:id w:val="1858086940"/>
      </w:sdtPr>
      <w:sdtContent>
        <w:p w14:paraId="5883D71B" w14:textId="77777777" w:rsidR="002871A6" w:rsidRDefault="0012376D">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Le caratteristiche precipue dell’interpretazione simultanea (la simultaneità ed estemporaneità stessa della traduzione e l’eventuale velocità e tipo di eloquio degli oratori, che possono rivelarsi incompatibili con l’interpretazione simultanea stessa) sono tali che la stessa non è intesa a scopo di registrazione e successiva divulgazione orale o scritta.</w:t>
          </w:r>
          <w:sdt>
            <w:sdtPr>
              <w:tag w:val="goog_rdk_1"/>
              <w:id w:val="1712372668"/>
            </w:sdtPr>
            <w:sdtContent>
              <w:r>
                <w:rPr>
                  <w:rFonts w:ascii="Calibri" w:eastAsia="Calibri" w:hAnsi="Calibri" w:cs="Calibri"/>
                  <w:color w:val="000000"/>
                  <w:sz w:val="22"/>
                  <w:szCs w:val="22"/>
                </w:rPr>
                <w:t xml:space="preserve"> La tecnica dell’interpretazione simultanea perde di valore e pertinenza una volta isolata artificialmente dal proprio contesto di esecuzione.</w:t>
              </w:r>
            </w:sdtContent>
          </w:sdt>
        </w:p>
      </w:sdtContent>
    </w:sdt>
    <w:sdt>
      <w:sdtPr>
        <w:tag w:val="goog_rdk_4"/>
        <w:id w:val="1013955454"/>
      </w:sdtPr>
      <w:sdtContent>
        <w:p w14:paraId="54E002BF" w14:textId="77777777" w:rsidR="002871A6" w:rsidRDefault="00000000">
          <w:pPr>
            <w:pBdr>
              <w:top w:val="nil"/>
              <w:left w:val="nil"/>
              <w:bottom w:val="nil"/>
              <w:right w:val="nil"/>
              <w:between w:val="nil"/>
            </w:pBdr>
            <w:spacing w:line="276" w:lineRule="auto"/>
            <w:ind w:left="720"/>
            <w:jc w:val="both"/>
            <w:rPr>
              <w:rFonts w:ascii="Calibri" w:eastAsia="Calibri" w:hAnsi="Calibri" w:cs="Calibri"/>
              <w:color w:val="000000"/>
              <w:sz w:val="22"/>
              <w:szCs w:val="22"/>
            </w:rPr>
          </w:pPr>
          <w:sdt>
            <w:sdtPr>
              <w:tag w:val="goog_rdk_3"/>
              <w:id w:val="-2743684"/>
            </w:sdtPr>
            <w:sdtContent/>
          </w:sdt>
        </w:p>
      </w:sdtContent>
    </w:sdt>
    <w:sdt>
      <w:sdtPr>
        <w:rPr>
          <w:rFonts w:ascii="Calibri" w:eastAsia="Calibri" w:hAnsi="Calibri" w:cs="Calibri"/>
          <w:color w:val="000000"/>
          <w:sz w:val="22"/>
          <w:szCs w:val="22"/>
        </w:rPr>
        <w:tag w:val="goog_rdk_7"/>
        <w:id w:val="-984082611"/>
      </w:sdtPr>
      <w:sdtContent>
        <w:p w14:paraId="30D6455C" w14:textId="2940C5D1" w:rsidR="002871A6" w:rsidRPr="00120AD5"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sdt>
            <w:sdtPr>
              <w:rPr>
                <w:rFonts w:ascii="Calibri" w:eastAsia="Calibri" w:hAnsi="Calibri" w:cs="Calibri"/>
                <w:color w:val="000000"/>
                <w:sz w:val="22"/>
                <w:szCs w:val="22"/>
              </w:rPr>
              <w:tag w:val="goog_rdk_5"/>
              <w:id w:val="778140892"/>
            </w:sdtPr>
            <w:sdtContent>
              <w:r w:rsidR="0012376D">
                <w:rPr>
                  <w:rFonts w:ascii="Calibri" w:eastAsia="Calibri" w:hAnsi="Calibri" w:cs="Calibri"/>
                  <w:color w:val="000000"/>
                  <w:sz w:val="22"/>
                  <w:szCs w:val="22"/>
                </w:rPr>
                <w:t>L’Interprete non può sapere se ogni oratore di cui traspone l’intervento abbia fornito o meno il proprio consenso alla registrazione e successiva divulgazione orale o scritta della propria presentazione in quanto oggetto di diritti specifici. A tal proposito, l’Interprete non si assume alcuna responsabilità circa la verifica del consenso degli oratori alla registrazione del proprio discorso, né nella lingua originale di esposizione né per l'eventuale registrazione della restituzione dell’</w:t>
              </w:r>
              <w:r w:rsidR="00644C72">
                <w:rPr>
                  <w:rFonts w:ascii="Calibri" w:eastAsia="Calibri" w:hAnsi="Calibri" w:cs="Calibri"/>
                  <w:color w:val="000000"/>
                  <w:sz w:val="22"/>
                  <w:szCs w:val="22"/>
                </w:rPr>
                <w:t>I</w:t>
              </w:r>
              <w:r w:rsidR="0012376D">
                <w:rPr>
                  <w:rFonts w:ascii="Calibri" w:eastAsia="Calibri" w:hAnsi="Calibri" w:cs="Calibri"/>
                  <w:color w:val="000000"/>
                  <w:sz w:val="22"/>
                  <w:szCs w:val="22"/>
                </w:rPr>
                <w:t>nterprete (inteso come il servizio di interpretazione simultanea).</w:t>
              </w:r>
            </w:sdtContent>
          </w:sdt>
          <w:sdt>
            <w:sdtPr>
              <w:rPr>
                <w:rFonts w:ascii="Calibri" w:eastAsia="Calibri" w:hAnsi="Calibri" w:cs="Calibri"/>
                <w:color w:val="000000"/>
                <w:sz w:val="22"/>
                <w:szCs w:val="22"/>
              </w:rPr>
              <w:tag w:val="goog_rdk_6"/>
              <w:id w:val="1550639151"/>
            </w:sdtPr>
            <w:sdtContent/>
          </w:sdt>
        </w:p>
      </w:sdtContent>
    </w:sdt>
    <w:p w14:paraId="272FAA72"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6AAAB0F3" w14:textId="77777777" w:rsidR="002871A6" w:rsidRDefault="0012376D">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Il mancato invio di presentazioni complete da visionare prima dell’interpretazione stessa, la lettura di citazioni, di testi scritti e non inviati in visione all’Interprete nei giorni precedenti l’evento e la presenza di eventuali filmati parlati non visionati prima dell’interpretazione possono compromettere la qualità della stessa e l’Interprete declina ogni responsabilità.</w:t>
      </w:r>
    </w:p>
    <w:p w14:paraId="31535CCE"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661C0E58" w14:textId="77777777" w:rsidR="002871A6" w:rsidRDefault="0012376D">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fattori tecnici quali scarsa qualità del suono in cuffia, instabilità della connessione Internet, cattivo funzionamento della piattaforma/funzione di simultanea, mancato</w:t>
      </w:r>
      <w:sdt>
        <w:sdtPr>
          <w:tag w:val="goog_rdk_8"/>
          <w:id w:val="959837834"/>
        </w:sdtPr>
        <w:sdtContent>
          <w:r>
            <w:rPr>
              <w:rFonts w:ascii="Calibri" w:eastAsia="Calibri" w:hAnsi="Calibri" w:cs="Calibri"/>
              <w:color w:val="000000"/>
              <w:sz w:val="22"/>
              <w:szCs w:val="22"/>
            </w:rPr>
            <w:t xml:space="preserve"> o errato</w:t>
          </w:r>
        </w:sdtContent>
      </w:sdt>
      <w:r>
        <w:rPr>
          <w:rFonts w:ascii="Calibri" w:eastAsia="Calibri" w:hAnsi="Calibri" w:cs="Calibri"/>
          <w:color w:val="000000"/>
          <w:sz w:val="22"/>
          <w:szCs w:val="22"/>
        </w:rPr>
        <w:t xml:space="preserve"> uso del microfono da parte del relatore,</w:t>
      </w:r>
      <w:sdt>
        <w:sdtPr>
          <w:tag w:val="goog_rdk_9"/>
          <w:id w:val="1735351932"/>
        </w:sdtPr>
        <w:sdtContent>
          <w:r>
            <w:rPr>
              <w:rFonts w:ascii="Calibri" w:eastAsia="Calibri" w:hAnsi="Calibri" w:cs="Calibri"/>
              <w:color w:val="000000"/>
              <w:sz w:val="22"/>
              <w:szCs w:val="22"/>
            </w:rPr>
            <w:t xml:space="preserve"> sovrapposizione degli interventi durante un discorso o dibattito, lettura di un testo e/o citazioni scritte non consegnate all’Interprete in anticipo, velocità di eloquio eccessiva, eventuali vizi di pronuncia dei relatori</w:t>
          </w:r>
        </w:sdtContent>
      </w:sdt>
      <w:r>
        <w:rPr>
          <w:rFonts w:ascii="Calibri" w:eastAsia="Calibri" w:hAnsi="Calibri" w:cs="Calibri"/>
          <w:color w:val="000000"/>
          <w:sz w:val="22"/>
          <w:szCs w:val="22"/>
        </w:rPr>
        <w:t xml:space="preserve"> ecc. esulano dal controllo dell’Interprete e non sono allo/a stesso/a in alcun modo imputabili.</w:t>
      </w:r>
    </w:p>
    <w:p w14:paraId="5D5F390F"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sdt>
      <w:sdtPr>
        <w:tag w:val="goog_rdk_11"/>
        <w:id w:val="-520472407"/>
      </w:sdtPr>
      <w:sdtContent>
        <w:p w14:paraId="291CCE4A" w14:textId="71E61085" w:rsidR="002871A6" w:rsidRDefault="0012376D">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w:t>
          </w:r>
          <w:r w:rsidR="00644C72">
            <w:rPr>
              <w:rFonts w:ascii="Calibri" w:eastAsia="Calibri" w:hAnsi="Calibri" w:cs="Calibri"/>
              <w:color w:val="000000"/>
              <w:sz w:val="22"/>
              <w:szCs w:val="22"/>
            </w:rPr>
            <w:t>I</w:t>
          </w:r>
          <w:r>
            <w:rPr>
              <w:rFonts w:ascii="Calibri" w:eastAsia="Calibri" w:hAnsi="Calibri" w:cs="Calibri"/>
              <w:color w:val="000000"/>
              <w:sz w:val="22"/>
              <w:szCs w:val="22"/>
            </w:rPr>
            <w:t xml:space="preserve">nterprete deve essere avvertito/a della registrazione e della possibilità di diffusione </w:t>
          </w:r>
          <w:r>
            <w:rPr>
              <w:rFonts w:ascii="Calibri" w:eastAsia="Calibri" w:hAnsi="Calibri" w:cs="Calibri"/>
              <w:i/>
              <w:color w:val="000000"/>
              <w:sz w:val="22"/>
              <w:szCs w:val="22"/>
            </w:rPr>
            <w:t>online</w:t>
          </w:r>
          <w:r>
            <w:rPr>
              <w:rFonts w:ascii="Calibri" w:eastAsia="Calibri" w:hAnsi="Calibri" w:cs="Calibri"/>
              <w:color w:val="000000"/>
              <w:sz w:val="22"/>
              <w:szCs w:val="22"/>
            </w:rPr>
            <w:t xml:space="preserve"> del suo intervento in traduzione e rilasciare a monte la propria autorizzazione (</w:t>
          </w:r>
          <w:r w:rsidR="00D34F11">
            <w:rPr>
              <w:rFonts w:ascii="Calibri" w:eastAsia="Calibri" w:hAnsi="Calibri" w:cs="Calibri"/>
              <w:color w:val="000000"/>
              <w:sz w:val="22"/>
              <w:szCs w:val="22"/>
            </w:rPr>
            <w:t xml:space="preserve">si </w:t>
          </w:r>
          <w:r>
            <w:rPr>
              <w:rFonts w:ascii="Calibri" w:eastAsia="Calibri" w:hAnsi="Calibri" w:cs="Calibri"/>
              <w:color w:val="000000"/>
              <w:sz w:val="22"/>
              <w:szCs w:val="22"/>
            </w:rPr>
            <w:t>ved</w:t>
          </w:r>
          <w:r w:rsidR="00D34F11">
            <w:rPr>
              <w:rFonts w:ascii="Calibri" w:eastAsia="Calibri" w:hAnsi="Calibri" w:cs="Calibri"/>
              <w:color w:val="000000"/>
              <w:sz w:val="22"/>
              <w:szCs w:val="22"/>
            </w:rPr>
            <w:t>a</w:t>
          </w:r>
          <w:r>
            <w:rPr>
              <w:rFonts w:ascii="Calibri" w:eastAsia="Calibri" w:hAnsi="Calibri" w:cs="Calibri"/>
              <w:color w:val="000000"/>
              <w:sz w:val="22"/>
              <w:szCs w:val="22"/>
            </w:rPr>
            <w:t xml:space="preserve"> </w:t>
          </w:r>
          <w:r w:rsidR="00D34F11">
            <w:rPr>
              <w:rFonts w:ascii="Calibri" w:eastAsia="Calibri" w:hAnsi="Calibri" w:cs="Calibri"/>
              <w:color w:val="000000"/>
              <w:sz w:val="22"/>
              <w:szCs w:val="22"/>
            </w:rPr>
            <w:t>la L</w:t>
          </w:r>
          <w:r>
            <w:rPr>
              <w:rFonts w:ascii="Calibri" w:eastAsia="Calibri" w:hAnsi="Calibri" w:cs="Calibri"/>
              <w:color w:val="000000"/>
              <w:sz w:val="22"/>
              <w:szCs w:val="22"/>
            </w:rPr>
            <w:t xml:space="preserve">egge </w:t>
          </w:r>
          <w:r w:rsidR="00D34F11">
            <w:rPr>
              <w:rFonts w:ascii="Calibri" w:eastAsia="Calibri" w:hAnsi="Calibri" w:cs="Calibri"/>
              <w:color w:val="000000"/>
              <w:sz w:val="22"/>
              <w:szCs w:val="22"/>
            </w:rPr>
            <w:t>I</w:t>
          </w:r>
          <w:r>
            <w:rPr>
              <w:rFonts w:ascii="Calibri" w:eastAsia="Calibri" w:hAnsi="Calibri" w:cs="Calibri"/>
              <w:color w:val="000000"/>
              <w:sz w:val="22"/>
              <w:szCs w:val="22"/>
            </w:rPr>
            <w:t xml:space="preserve">taliana sul </w:t>
          </w:r>
          <w:r w:rsidR="00D34F11">
            <w:rPr>
              <w:rFonts w:ascii="Calibri" w:eastAsia="Calibri" w:hAnsi="Calibri" w:cs="Calibri"/>
              <w:color w:val="000000"/>
              <w:sz w:val="22"/>
              <w:szCs w:val="22"/>
            </w:rPr>
            <w:t>D</w:t>
          </w:r>
          <w:r>
            <w:rPr>
              <w:rFonts w:ascii="Calibri" w:eastAsia="Calibri" w:hAnsi="Calibri" w:cs="Calibri"/>
              <w:color w:val="000000"/>
              <w:sz w:val="22"/>
              <w:szCs w:val="22"/>
            </w:rPr>
            <w:t>iritto d’</w:t>
          </w:r>
          <w:r w:rsidR="00D34F11">
            <w:rPr>
              <w:rFonts w:ascii="Calibri" w:eastAsia="Calibri" w:hAnsi="Calibri" w:cs="Calibri"/>
              <w:color w:val="000000"/>
              <w:sz w:val="22"/>
              <w:szCs w:val="22"/>
            </w:rPr>
            <w:t>A</w:t>
          </w:r>
          <w:r>
            <w:rPr>
              <w:rFonts w:ascii="Calibri" w:eastAsia="Calibri" w:hAnsi="Calibri" w:cs="Calibri"/>
              <w:color w:val="000000"/>
              <w:sz w:val="22"/>
              <w:szCs w:val="22"/>
            </w:rPr>
            <w:t xml:space="preserve">utore </w:t>
          </w:r>
          <w:r w:rsidR="00D11771" w:rsidRPr="00D11771">
            <w:rPr>
              <w:rFonts w:ascii="Calibri" w:eastAsia="Calibri" w:hAnsi="Calibri" w:cs="Calibri"/>
              <w:color w:val="000000"/>
              <w:sz w:val="22"/>
              <w:szCs w:val="22"/>
            </w:rPr>
            <w:t>633/1941</w:t>
          </w:r>
          <w:r w:rsidR="00D11771">
            <w:rPr>
              <w:rFonts w:ascii="Calibri" w:eastAsia="Calibri" w:hAnsi="Calibri" w:cs="Calibri"/>
              <w:color w:val="000000"/>
              <w:sz w:val="22"/>
              <w:szCs w:val="22"/>
            </w:rPr>
            <w:t xml:space="preserve"> </w:t>
          </w:r>
          <w:r>
            <w:rPr>
              <w:rFonts w:ascii="Calibri" w:eastAsia="Calibri" w:hAnsi="Calibri" w:cs="Calibri"/>
              <w:color w:val="000000"/>
              <w:sz w:val="22"/>
              <w:szCs w:val="22"/>
            </w:rPr>
            <w:t>e relativo diritto d’uso, riguardante anche la traduzione e la comunicazione al pubblico).</w:t>
          </w:r>
          <w:sdt>
            <w:sdtPr>
              <w:tag w:val="goog_rdk_10"/>
              <w:id w:val="461927400"/>
            </w:sdtPr>
            <w:sdtContent/>
          </w:sdt>
        </w:p>
      </w:sdtContent>
    </w:sdt>
    <w:sdt>
      <w:sdtPr>
        <w:tag w:val="goog_rdk_12"/>
        <w:id w:val="233356622"/>
      </w:sdtPr>
      <w:sdtContent>
        <w:p w14:paraId="5122BE8E" w14:textId="77777777" w:rsidR="002871A6" w:rsidRPr="00BC742C" w:rsidRDefault="0012376D" w:rsidP="00BC742C">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Calibri" w:eastAsia="Calibri" w:hAnsi="Calibri" w:cs="Calibri"/>
              <w:color w:val="000000"/>
              <w:sz w:val="22"/>
              <w:szCs w:val="22"/>
            </w:rPr>
            <w:t xml:space="preserve"> </w:t>
          </w:r>
        </w:p>
      </w:sdtContent>
    </w:sdt>
    <w:p w14:paraId="60722310" w14:textId="77777777" w:rsidR="007B779B" w:rsidRDefault="007B779B">
      <w:pPr>
        <w:pBdr>
          <w:top w:val="nil"/>
          <w:left w:val="nil"/>
          <w:bottom w:val="nil"/>
          <w:right w:val="nil"/>
          <w:between w:val="nil"/>
        </w:pBdr>
        <w:spacing w:line="276" w:lineRule="auto"/>
        <w:jc w:val="both"/>
        <w:rPr>
          <w:rFonts w:ascii="Calibri" w:eastAsia="Calibri" w:hAnsi="Calibri" w:cs="Calibri"/>
          <w:b/>
          <w:color w:val="000000"/>
          <w:sz w:val="22"/>
          <w:szCs w:val="22"/>
        </w:rPr>
      </w:pPr>
    </w:p>
    <w:p w14:paraId="50A31221" w14:textId="77777777" w:rsidR="007B779B" w:rsidRDefault="007B779B">
      <w:pPr>
        <w:pBdr>
          <w:top w:val="nil"/>
          <w:left w:val="nil"/>
          <w:bottom w:val="nil"/>
          <w:right w:val="nil"/>
          <w:between w:val="nil"/>
        </w:pBdr>
        <w:spacing w:line="276" w:lineRule="auto"/>
        <w:jc w:val="both"/>
        <w:rPr>
          <w:rFonts w:ascii="Calibri" w:eastAsia="Calibri" w:hAnsi="Calibri" w:cs="Calibri"/>
          <w:b/>
          <w:color w:val="000000"/>
          <w:sz w:val="22"/>
          <w:szCs w:val="22"/>
        </w:rPr>
      </w:pPr>
    </w:p>
    <w:p w14:paraId="3CF526FA" w14:textId="1AFB5262" w:rsidR="002871A6" w:rsidRDefault="0012376D">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Stante la soddisfazione di tutte le condizioni indispensabili (nessuna esclusa) prima specificate:</w:t>
      </w:r>
    </w:p>
    <w:p w14:paraId="23E5130C"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26187F1D" w14:textId="77777777" w:rsidR="002871A6" w:rsidRDefault="0012376D">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L’Interprete, </w:t>
      </w:r>
      <w:r>
        <w:rPr>
          <w:rFonts w:ascii="Calibri" w:eastAsia="Calibri" w:hAnsi="Calibri" w:cs="Calibri"/>
          <w:b/>
          <w:color w:val="000000"/>
          <w:sz w:val="22"/>
          <w:szCs w:val="22"/>
        </w:rPr>
        <w:t>XXX</w:t>
      </w:r>
      <w:r>
        <w:rPr>
          <w:rFonts w:ascii="Calibri" w:eastAsia="Calibri" w:hAnsi="Calibri" w:cs="Calibri"/>
          <w:color w:val="000000"/>
          <w:sz w:val="22"/>
          <w:szCs w:val="22"/>
        </w:rPr>
        <w:t xml:space="preserve">, autorizza lo </w:t>
      </w:r>
      <w:r>
        <w:rPr>
          <w:rFonts w:ascii="Calibri" w:eastAsia="Calibri" w:hAnsi="Calibri" w:cs="Calibri"/>
          <w:i/>
          <w:color w:val="000000"/>
          <w:sz w:val="22"/>
          <w:szCs w:val="22"/>
        </w:rPr>
        <w:t>streaming</w:t>
      </w:r>
      <w:r>
        <w:rPr>
          <w:rFonts w:ascii="Calibri" w:eastAsia="Calibri" w:hAnsi="Calibri" w:cs="Calibri"/>
          <w:color w:val="000000"/>
          <w:sz w:val="22"/>
          <w:szCs w:val="22"/>
        </w:rPr>
        <w:t xml:space="preserve"> dell’interpretazione simultanea per l’evento sopra indicato, a condizione che non ne sia fatto un uso commerciale, bensì un uso riservato a coloro che desiderino fruire in </w:t>
      </w:r>
      <w:r>
        <w:rPr>
          <w:rFonts w:ascii="Calibri" w:eastAsia="Calibri" w:hAnsi="Calibri" w:cs="Calibri"/>
          <w:i/>
          <w:color w:val="000000"/>
          <w:sz w:val="22"/>
          <w:szCs w:val="22"/>
        </w:rPr>
        <w:t>streaming</w:t>
      </w:r>
      <w:r>
        <w:rPr>
          <w:rFonts w:ascii="Calibri" w:eastAsia="Calibri" w:hAnsi="Calibri" w:cs="Calibri"/>
          <w:color w:val="000000"/>
          <w:sz w:val="22"/>
          <w:szCs w:val="22"/>
        </w:rPr>
        <w:t xml:space="preserve"> degli interventi dell’evento tramite il sito di </w:t>
      </w:r>
      <w:r>
        <w:rPr>
          <w:rFonts w:ascii="Calibri" w:eastAsia="Calibri" w:hAnsi="Calibri" w:cs="Calibri"/>
          <w:b/>
          <w:color w:val="000000"/>
          <w:sz w:val="22"/>
          <w:szCs w:val="22"/>
        </w:rPr>
        <w:t>XXX</w:t>
      </w:r>
      <w:r>
        <w:rPr>
          <w:rFonts w:ascii="Calibri" w:eastAsia="Calibri" w:hAnsi="Calibri" w:cs="Calibri"/>
          <w:color w:val="000000"/>
          <w:sz w:val="22"/>
          <w:szCs w:val="22"/>
        </w:rPr>
        <w:t xml:space="preserve"> o altre società a essa connesse.</w:t>
      </w:r>
    </w:p>
    <w:p w14:paraId="14D14784" w14:textId="77777777" w:rsidR="002871A6" w:rsidRDefault="002871A6">
      <w:pPr>
        <w:pBdr>
          <w:top w:val="nil"/>
          <w:left w:val="nil"/>
          <w:bottom w:val="nil"/>
          <w:right w:val="nil"/>
          <w:between w:val="nil"/>
        </w:pBdr>
        <w:spacing w:line="276" w:lineRule="auto"/>
        <w:jc w:val="both"/>
        <w:rPr>
          <w:rFonts w:ascii="Calibri" w:eastAsia="Calibri" w:hAnsi="Calibri" w:cs="Calibri"/>
          <w:b/>
          <w:color w:val="000000"/>
          <w:sz w:val="22"/>
          <w:szCs w:val="22"/>
        </w:rPr>
      </w:pPr>
    </w:p>
    <w:p w14:paraId="3BB14D79" w14:textId="0445144A" w:rsidR="002871A6" w:rsidRDefault="0012376D">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L’Interprete, </w:t>
      </w:r>
      <w:r>
        <w:rPr>
          <w:rFonts w:ascii="Calibri" w:eastAsia="Calibri" w:hAnsi="Calibri" w:cs="Calibri"/>
          <w:b/>
          <w:color w:val="000000"/>
          <w:sz w:val="22"/>
          <w:szCs w:val="22"/>
        </w:rPr>
        <w:t>XXX</w:t>
      </w:r>
      <w:r>
        <w:rPr>
          <w:rFonts w:ascii="Calibri" w:eastAsia="Calibri" w:hAnsi="Calibri" w:cs="Calibri"/>
          <w:color w:val="000000"/>
          <w:sz w:val="22"/>
          <w:szCs w:val="22"/>
        </w:rPr>
        <w:t xml:space="preserve">, autorizza la registrazione dell’interpretazione simultanea per l’evento sopra indicato, a condizione che non ne sia fatto un uso commerciale. Le registrazioni potranno essere utilizzate esclusivamente a titolo di mera traccia per uso esclusivamente interno e nulla più e non potranno in alcun modo e con nessun mezzo essere altrimenti divulgate. In particolare, NON potranno essere utilizzate per pubblicazione di atti, traduzioni scritte, </w:t>
      </w:r>
      <w:sdt>
        <w:sdtPr>
          <w:tag w:val="goog_rdk_13"/>
          <w:id w:val="-1284495988"/>
        </w:sdtPr>
        <w:sdtContent>
          <w:r>
            <w:rPr>
              <w:rFonts w:ascii="Calibri" w:eastAsia="Calibri" w:hAnsi="Calibri" w:cs="Calibri"/>
              <w:color w:val="000000"/>
              <w:sz w:val="22"/>
              <w:szCs w:val="22"/>
            </w:rPr>
            <w:t xml:space="preserve">realizzazione di sottotitoli, corsi di formazione, replica successiva di un evento, </w:t>
          </w:r>
        </w:sdtContent>
      </w:sdt>
      <w:r>
        <w:rPr>
          <w:rFonts w:ascii="Calibri" w:eastAsia="Calibri" w:hAnsi="Calibri" w:cs="Calibri"/>
          <w:color w:val="000000"/>
          <w:sz w:val="22"/>
          <w:szCs w:val="22"/>
        </w:rPr>
        <w:t>scopi editoriali in genere e ogni altra azione disciplinata dalle norme in materia di proprietà intellettuale.</w:t>
      </w:r>
    </w:p>
    <w:p w14:paraId="1BF5EF7B"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44F0F0F7" w14:textId="77777777" w:rsidR="002871A6" w:rsidRDefault="0012376D">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Il Committente XXX</w:t>
      </w:r>
      <w:r>
        <w:rPr>
          <w:rFonts w:ascii="Calibri" w:eastAsia="Calibri" w:hAnsi="Calibri" w:cs="Calibri"/>
          <w:color w:val="000000"/>
          <w:sz w:val="22"/>
          <w:szCs w:val="22"/>
        </w:rPr>
        <w:t xml:space="preserve">, che richiede la registrazione e lo </w:t>
      </w:r>
      <w:r>
        <w:rPr>
          <w:rFonts w:ascii="Calibri" w:eastAsia="Calibri" w:hAnsi="Calibri" w:cs="Calibri"/>
          <w:i/>
          <w:color w:val="000000"/>
          <w:sz w:val="22"/>
          <w:szCs w:val="22"/>
        </w:rPr>
        <w:t>streaming</w:t>
      </w:r>
      <w:r>
        <w:rPr>
          <w:rFonts w:ascii="Calibri" w:eastAsia="Calibri" w:hAnsi="Calibri" w:cs="Calibri"/>
          <w:color w:val="000000"/>
          <w:sz w:val="22"/>
          <w:szCs w:val="22"/>
        </w:rPr>
        <w:t xml:space="preserve"> dell’interpretazione, si assume ogni e qualsiasi responsabilità eventualmente derivante da tale fatto e in nessun caso potrà rivalersi contro l’Interprete incaricato, che non può essere ritenuto in alcun modo responsabile di qualsiasi danno derivante dalla sua prestazione, né dal Committente né da eventuali terzi utenti del servizio.</w:t>
      </w:r>
    </w:p>
    <w:p w14:paraId="6A58FECE"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7334252F" w14:textId="5FBAFF95" w:rsidR="002871A6" w:rsidRDefault="0012376D">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La registrazione della resa dell’</w:t>
      </w:r>
      <w:r w:rsidR="00644C72">
        <w:rPr>
          <w:rFonts w:ascii="Calibri" w:eastAsia="Calibri" w:hAnsi="Calibri" w:cs="Calibri"/>
          <w:color w:val="000000"/>
          <w:sz w:val="22"/>
          <w:szCs w:val="22"/>
        </w:rPr>
        <w:t>I</w:t>
      </w:r>
      <w:r>
        <w:rPr>
          <w:rFonts w:ascii="Calibri" w:eastAsia="Calibri" w:hAnsi="Calibri" w:cs="Calibri"/>
          <w:color w:val="000000"/>
          <w:sz w:val="22"/>
          <w:szCs w:val="22"/>
        </w:rPr>
        <w:t>nterprete comporta un supplemento al compenso pattuito tra Interprete e Committente pari al 30%.</w:t>
      </w:r>
    </w:p>
    <w:p w14:paraId="3283820C"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7A20D781" w14:textId="77777777" w:rsidR="002871A6" w:rsidRDefault="0012376D">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xxx, lì </w:t>
      </w:r>
      <w:proofErr w:type="spellStart"/>
      <w:r>
        <w:rPr>
          <w:rFonts w:ascii="Calibri" w:eastAsia="Calibri" w:hAnsi="Calibri" w:cs="Calibri"/>
          <w:color w:val="000000"/>
          <w:sz w:val="22"/>
          <w:szCs w:val="22"/>
        </w:rPr>
        <w:t>xx.xx.xxxx</w:t>
      </w:r>
      <w:proofErr w:type="spellEnd"/>
    </w:p>
    <w:p w14:paraId="58F86533" w14:textId="77777777" w:rsidR="002871A6" w:rsidRDefault="002871A6">
      <w:pPr>
        <w:pBdr>
          <w:top w:val="nil"/>
          <w:left w:val="nil"/>
          <w:bottom w:val="nil"/>
          <w:right w:val="nil"/>
          <w:between w:val="nil"/>
        </w:pBdr>
        <w:spacing w:line="276" w:lineRule="auto"/>
        <w:jc w:val="both"/>
        <w:rPr>
          <w:rFonts w:ascii="Calibri" w:eastAsia="Calibri" w:hAnsi="Calibri" w:cs="Calibri"/>
          <w:color w:val="000000"/>
          <w:sz w:val="22"/>
          <w:szCs w:val="22"/>
        </w:rPr>
      </w:pPr>
    </w:p>
    <w:p w14:paraId="4C4F40C0" w14:textId="77777777" w:rsidR="002871A6" w:rsidRDefault="0012376D">
      <w:pPr>
        <w:pBdr>
          <w:top w:val="nil"/>
          <w:left w:val="nil"/>
          <w:bottom w:val="nil"/>
          <w:right w:val="nil"/>
          <w:between w:val="nil"/>
        </w:pBdr>
        <w:spacing w:line="276" w:lineRule="auto"/>
        <w:ind w:left="6372"/>
        <w:jc w:val="both"/>
        <w:rPr>
          <w:rFonts w:ascii="Calibri" w:eastAsia="Calibri" w:hAnsi="Calibri" w:cs="Calibri"/>
          <w:color w:val="000000"/>
          <w:sz w:val="22"/>
          <w:szCs w:val="22"/>
        </w:rPr>
      </w:pPr>
      <w:r>
        <w:rPr>
          <w:rFonts w:ascii="Calibri" w:eastAsia="Calibri" w:hAnsi="Calibri" w:cs="Calibri"/>
          <w:color w:val="000000"/>
          <w:sz w:val="22"/>
          <w:szCs w:val="22"/>
        </w:rPr>
        <w:t>Firme</w:t>
      </w:r>
    </w:p>
    <w:sectPr w:rsidR="002871A6" w:rsidSect="007B779B">
      <w:headerReference w:type="default" r:id="rId8"/>
      <w:pgSz w:w="11906" w:h="16838"/>
      <w:pgMar w:top="1560"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14DC" w14:textId="77777777" w:rsidR="004203D4" w:rsidRDefault="004203D4">
      <w:r>
        <w:separator/>
      </w:r>
    </w:p>
  </w:endnote>
  <w:endnote w:type="continuationSeparator" w:id="0">
    <w:p w14:paraId="511E1527" w14:textId="77777777" w:rsidR="004203D4" w:rsidRDefault="004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144A" w14:textId="77777777" w:rsidR="004203D4" w:rsidRDefault="004203D4">
      <w:r>
        <w:separator/>
      </w:r>
    </w:p>
  </w:footnote>
  <w:footnote w:type="continuationSeparator" w:id="0">
    <w:p w14:paraId="53394DFA" w14:textId="77777777" w:rsidR="004203D4" w:rsidRDefault="0042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93DE" w14:textId="77777777" w:rsidR="002871A6" w:rsidRDefault="002871A6">
    <w:pPr>
      <w:spacing w:line="360" w:lineRule="auto"/>
      <w:jc w:val="center"/>
      <w:rPr>
        <w:rFonts w:ascii="Arial" w:eastAsia="Arial" w:hAnsi="Arial" w:cs="Arial"/>
        <w:color w:val="000000"/>
        <w:sz w:val="22"/>
        <w:szCs w:val="22"/>
      </w:rPr>
    </w:pPr>
  </w:p>
  <w:p w14:paraId="2B6C9BD1" w14:textId="77777777" w:rsidR="002871A6" w:rsidRDefault="002871A6">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421"/>
    <w:multiLevelType w:val="multilevel"/>
    <w:tmpl w:val="11E01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BF5823"/>
    <w:multiLevelType w:val="multilevel"/>
    <w:tmpl w:val="0A38711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20179">
    <w:abstractNumId w:val="0"/>
  </w:num>
  <w:num w:numId="2" w16cid:durableId="199518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A6"/>
    <w:rsid w:val="000C47DD"/>
    <w:rsid w:val="00120AD5"/>
    <w:rsid w:val="0012376D"/>
    <w:rsid w:val="001C5045"/>
    <w:rsid w:val="002871A6"/>
    <w:rsid w:val="004203D4"/>
    <w:rsid w:val="00644C72"/>
    <w:rsid w:val="007B779B"/>
    <w:rsid w:val="00BC742C"/>
    <w:rsid w:val="00D11771"/>
    <w:rsid w:val="00D34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B6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Standard">
    <w:name w:val="Standard"/>
    <w:rsid w:val="00861B66"/>
    <w:pPr>
      <w:suppressAutoHyphens/>
    </w:pPr>
    <w:rPr>
      <w:rFonts w:ascii="Calibri" w:eastAsia="SimSun" w:hAnsi="Calibri" w:cs="Calibri"/>
    </w:rPr>
  </w:style>
  <w:style w:type="paragraph" w:styleId="Intestazione">
    <w:name w:val="header"/>
    <w:basedOn w:val="Normale"/>
    <w:link w:val="IntestazioneCarattere"/>
    <w:uiPriority w:val="99"/>
    <w:unhideWhenUsed/>
    <w:rsid w:val="0094630B"/>
    <w:pPr>
      <w:tabs>
        <w:tab w:val="center" w:pos="4819"/>
        <w:tab w:val="right" w:pos="9638"/>
      </w:tabs>
    </w:pPr>
  </w:style>
  <w:style w:type="character" w:customStyle="1" w:styleId="IntestazioneCarattere">
    <w:name w:val="Intestazione Carattere"/>
    <w:basedOn w:val="Carpredefinitoparagrafo"/>
    <w:link w:val="Intestazione"/>
    <w:uiPriority w:val="99"/>
    <w:rsid w:val="0094630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4630B"/>
    <w:pPr>
      <w:tabs>
        <w:tab w:val="center" w:pos="4819"/>
        <w:tab w:val="right" w:pos="9638"/>
      </w:tabs>
    </w:pPr>
  </w:style>
  <w:style w:type="character" w:customStyle="1" w:styleId="PidipaginaCarattere">
    <w:name w:val="Piè di pagina Carattere"/>
    <w:basedOn w:val="Carpredefinitoparagrafo"/>
    <w:link w:val="Pidipagina"/>
    <w:uiPriority w:val="99"/>
    <w:rsid w:val="0094630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46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4630B"/>
    <w:rPr>
      <w:rFonts w:ascii="Lucida Grande" w:eastAsia="Times New Roman" w:hAnsi="Lucida Grande" w:cs="Lucida Grande"/>
      <w:sz w:val="18"/>
      <w:szCs w:val="18"/>
      <w:lang w:eastAsia="it-IT"/>
    </w:rPr>
  </w:style>
  <w:style w:type="table" w:styleId="Grigliatabella">
    <w:name w:val="Table Grid"/>
    <w:basedOn w:val="Tabellanormale"/>
    <w:uiPriority w:val="59"/>
    <w:rsid w:val="007A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gFWCPjFD5GY0hA8w6XxNb66Vg==">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3835</Characters>
  <Application>Microsoft Office Word</Application>
  <DocSecurity>0</DocSecurity>
  <Lines>78</Lines>
  <Paragraphs>30</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2023-02-07T04:11:00Z</dcterms:created>
  <dcterms:modified xsi:type="dcterms:W3CDTF">2023-02-07T04:12:00Z</dcterms:modified>
</cp:coreProperties>
</file>